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CD0D" w14:textId="77777777" w:rsidR="00F70A98" w:rsidRPr="00A754F8" w:rsidRDefault="00F70A98" w:rsidP="00F70A98">
      <w:pPr>
        <w:spacing w:line="360" w:lineRule="auto"/>
        <w:jc w:val="both"/>
        <w:rPr>
          <w:rFonts w:asciiTheme="minorHAnsi" w:hAnsiTheme="minorHAnsi" w:cs="HGPDEA+TimesNewRoman"/>
          <w:b/>
          <w:u w:val="single"/>
        </w:rPr>
      </w:pPr>
      <w:r w:rsidRPr="00A754F8">
        <w:rPr>
          <w:rFonts w:asciiTheme="minorHAnsi" w:hAnsiTheme="minorHAnsi" w:cs="HGPDEA+TimesNewRoman"/>
          <w:b/>
          <w:u w:val="single"/>
        </w:rPr>
        <w:t xml:space="preserve">CONSTRUCTION REQUIREMENTS </w:t>
      </w:r>
    </w:p>
    <w:p w14:paraId="178C408B" w14:textId="77777777" w:rsidR="00FA6FA2" w:rsidRPr="00FA6FA2" w:rsidRDefault="00FA6FA2" w:rsidP="00FA6FA2">
      <w:pPr>
        <w:shd w:val="clear" w:color="auto" w:fill="FFFFFF"/>
        <w:spacing w:after="0" w:line="240" w:lineRule="auto"/>
        <w:rPr>
          <w:highlight w:val="lightGray"/>
        </w:rPr>
      </w:pPr>
      <w:r w:rsidRPr="00FA6FA2">
        <w:rPr>
          <w:highlight w:val="lightGray"/>
        </w:rPr>
        <w:t xml:space="preserve">Note:  The buildings on the UCCS campus are divided into two categories:  General Fund and Auxiliaries.  General Fund Buildings include academic and administrative functions.  Auxiliary buildings include residence halls, </w:t>
      </w:r>
      <w:proofErr w:type="gramStart"/>
      <w:r w:rsidRPr="00FA6FA2">
        <w:rPr>
          <w:highlight w:val="lightGray"/>
        </w:rPr>
        <w:t>athletic</w:t>
      </w:r>
      <w:proofErr w:type="gramEnd"/>
      <w:r w:rsidRPr="00FA6FA2">
        <w:rPr>
          <w:highlight w:val="lightGray"/>
        </w:rPr>
        <w:t>, and dining facilities. In some cases, construction standards differ depending on the building category.  Confirm building category with Facilities Services Project Manager.</w:t>
      </w:r>
    </w:p>
    <w:p w14:paraId="7A94DFA5" w14:textId="77777777" w:rsidR="00174794" w:rsidRDefault="00174794" w:rsidP="00174794">
      <w:pPr>
        <w:shd w:val="clear" w:color="auto" w:fill="FFFFFF"/>
        <w:spacing w:after="0" w:line="240" w:lineRule="auto"/>
        <w:rPr>
          <w:rFonts w:eastAsia="Times New Roman" w:cs="Arial"/>
          <w:b/>
          <w:bCs/>
          <w:lang w:val="en-GB"/>
        </w:rPr>
      </w:pPr>
    </w:p>
    <w:p w14:paraId="3C54C443" w14:textId="77777777" w:rsidR="00174794" w:rsidRPr="00FA6FA2" w:rsidRDefault="00174794" w:rsidP="00174794">
      <w:pPr>
        <w:shd w:val="clear" w:color="auto" w:fill="FFFFFF"/>
        <w:spacing w:after="0" w:line="240" w:lineRule="auto"/>
        <w:rPr>
          <w:rFonts w:eastAsia="Times New Roman" w:cs="Arial"/>
          <w:lang w:val="en-GB"/>
        </w:rPr>
      </w:pPr>
      <w:r w:rsidRPr="00FA6FA2">
        <w:rPr>
          <w:rFonts w:eastAsia="Times New Roman" w:cs="Arial"/>
          <w:b/>
          <w:bCs/>
          <w:lang w:val="en-GB"/>
        </w:rPr>
        <w:t>Division 09 - Finishes</w:t>
      </w:r>
      <w:r w:rsidRPr="00FA6FA2">
        <w:rPr>
          <w:rFonts w:eastAsia="Times New Roman" w:cs="Arial"/>
          <w:lang w:val="en-GB"/>
        </w:rPr>
        <w:t xml:space="preserve"> </w:t>
      </w:r>
    </w:p>
    <w:p w14:paraId="1AFA19FB" w14:textId="77777777" w:rsidR="00174794" w:rsidRPr="00FA6FA2" w:rsidRDefault="00174794" w:rsidP="0017479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eastAsia="Times New Roman" w:cs="Arial"/>
          <w:lang w:val="en-GB"/>
        </w:rPr>
      </w:pPr>
      <w:r w:rsidRPr="00FA6FA2">
        <w:rPr>
          <w:rFonts w:eastAsia="Times New Roman" w:cs="Arial"/>
          <w:lang w:val="en-GB"/>
        </w:rPr>
        <w:t>Plaster and Gypsum Board</w:t>
      </w:r>
    </w:p>
    <w:p w14:paraId="07C36B48" w14:textId="77777777" w:rsidR="00174794" w:rsidRPr="00FA6FA2" w:rsidRDefault="00174794" w:rsidP="0017479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eastAsia="Times New Roman" w:cs="Arial"/>
          <w:lang w:val="en-GB"/>
        </w:rPr>
      </w:pPr>
      <w:r w:rsidRPr="00FA6FA2">
        <w:rPr>
          <w:rFonts w:eastAsia="Times New Roman" w:cs="Arial"/>
          <w:lang w:val="en-GB"/>
        </w:rPr>
        <w:t>Wall Construction</w:t>
      </w:r>
    </w:p>
    <w:p w14:paraId="6EF76C5D" w14:textId="77777777" w:rsidR="00174794" w:rsidRPr="00FA6FA2" w:rsidRDefault="00174794" w:rsidP="0017479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eastAsia="Times New Roman" w:cs="Arial"/>
          <w:lang w:val="en-GB"/>
        </w:rPr>
      </w:pPr>
      <w:r w:rsidRPr="00FA6FA2">
        <w:rPr>
          <w:rFonts w:eastAsia="Times New Roman" w:cs="Arial"/>
          <w:lang w:val="en-GB"/>
        </w:rPr>
        <w:t>Ceilings</w:t>
      </w:r>
    </w:p>
    <w:p w14:paraId="2505295E" w14:textId="77777777" w:rsidR="00174794" w:rsidRPr="00FA6FA2" w:rsidRDefault="00174794" w:rsidP="0017479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eastAsia="Times New Roman" w:cs="Arial"/>
          <w:lang w:val="en-GB"/>
        </w:rPr>
      </w:pPr>
      <w:r w:rsidRPr="00FA6FA2">
        <w:rPr>
          <w:rFonts w:eastAsia="Times New Roman" w:cs="Arial"/>
          <w:lang w:val="en-GB"/>
        </w:rPr>
        <w:t>Floorings</w:t>
      </w:r>
    </w:p>
    <w:p w14:paraId="5210BF1C" w14:textId="77777777" w:rsidR="00174794" w:rsidRPr="00FA6FA2" w:rsidRDefault="00174794" w:rsidP="0017479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eastAsia="Times New Roman" w:cs="Arial"/>
          <w:lang w:val="en-GB"/>
        </w:rPr>
      </w:pPr>
      <w:r w:rsidRPr="00FA6FA2">
        <w:rPr>
          <w:rFonts w:eastAsia="Times New Roman" w:cs="Arial"/>
          <w:lang w:val="en-GB"/>
        </w:rPr>
        <w:t>Wall Finishes</w:t>
      </w:r>
    </w:p>
    <w:p w14:paraId="67806558" w14:textId="77777777" w:rsidR="00174794" w:rsidRPr="00FA6FA2" w:rsidRDefault="00174794" w:rsidP="0017479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eastAsia="Times New Roman" w:cs="Arial"/>
          <w:lang w:val="en-GB"/>
        </w:rPr>
      </w:pPr>
      <w:r w:rsidRPr="00FA6FA2">
        <w:rPr>
          <w:rFonts w:eastAsia="Times New Roman" w:cs="Arial"/>
          <w:lang w:val="en-GB"/>
        </w:rPr>
        <w:t>Acoustic Treatment</w:t>
      </w:r>
    </w:p>
    <w:p w14:paraId="43BCC872" w14:textId="77777777" w:rsidR="00174794" w:rsidRPr="00FA6FA2" w:rsidRDefault="00174794" w:rsidP="0017479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eastAsia="Times New Roman" w:cs="Arial"/>
          <w:lang w:val="en-GB"/>
        </w:rPr>
      </w:pPr>
      <w:r w:rsidRPr="00FA6FA2">
        <w:rPr>
          <w:rFonts w:eastAsia="Times New Roman" w:cs="Arial"/>
          <w:lang w:val="en-GB"/>
        </w:rPr>
        <w:t>Painting and Coating</w:t>
      </w:r>
    </w:p>
    <w:p w14:paraId="3C629156" w14:textId="77777777" w:rsidR="00174794" w:rsidRPr="00FA6FA2" w:rsidRDefault="00174794" w:rsidP="0017479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eastAsia="Times New Roman" w:cs="Arial"/>
          <w:lang w:val="en-GB"/>
        </w:rPr>
      </w:pPr>
      <w:proofErr w:type="gramStart"/>
      <w:r w:rsidRPr="00FA6FA2">
        <w:rPr>
          <w:rFonts w:eastAsia="Times New Roman" w:cs="Arial"/>
          <w:lang w:val="en-GB"/>
        </w:rPr>
        <w:t>Window Sills</w:t>
      </w:r>
      <w:proofErr w:type="gramEnd"/>
    </w:p>
    <w:p w14:paraId="2C6E5481" w14:textId="77777777" w:rsidR="00174794" w:rsidRPr="00FA6FA2" w:rsidRDefault="00174794" w:rsidP="0017479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eastAsia="Times New Roman" w:cs="Arial"/>
          <w:lang w:val="en-GB"/>
        </w:rPr>
      </w:pPr>
      <w:r w:rsidRPr="00FA6FA2">
        <w:rPr>
          <w:rFonts w:eastAsia="Times New Roman" w:cs="Arial"/>
          <w:lang w:val="en-GB"/>
        </w:rPr>
        <w:t>Access Panels</w:t>
      </w:r>
    </w:p>
    <w:p w14:paraId="1FAC9E8D" w14:textId="77777777" w:rsidR="00647384" w:rsidRPr="00FA6FA2" w:rsidRDefault="00647384" w:rsidP="00F70A98">
      <w:pPr>
        <w:pStyle w:val="P3"/>
        <w:tabs>
          <w:tab w:val="left" w:pos="4320"/>
        </w:tabs>
        <w:spacing w:after="240" w:line="276" w:lineRule="auto"/>
        <w:rPr>
          <w:rFonts w:asciiTheme="minorHAnsi" w:hAnsiTheme="minorHAnsi"/>
          <w:sz w:val="22"/>
          <w:szCs w:val="22"/>
        </w:rPr>
      </w:pPr>
    </w:p>
    <w:p w14:paraId="3C4B37DA" w14:textId="77777777" w:rsidR="00F70A98" w:rsidRPr="00FA6FA2" w:rsidRDefault="00F70A98" w:rsidP="00F70A98">
      <w:pPr>
        <w:pStyle w:val="P3"/>
        <w:tabs>
          <w:tab w:val="left" w:pos="4320"/>
        </w:tabs>
        <w:spacing w:after="240" w:line="276" w:lineRule="auto"/>
        <w:ind w:left="0" w:firstLine="0"/>
        <w:rPr>
          <w:rFonts w:asciiTheme="minorHAnsi" w:hAnsiTheme="minorHAnsi"/>
          <w:b/>
          <w:sz w:val="22"/>
          <w:szCs w:val="22"/>
        </w:rPr>
      </w:pPr>
      <w:r w:rsidRPr="00FA6FA2">
        <w:rPr>
          <w:rFonts w:asciiTheme="minorHAnsi" w:hAnsiTheme="minorHAnsi"/>
          <w:b/>
          <w:sz w:val="22"/>
          <w:szCs w:val="22"/>
        </w:rPr>
        <w:t>DIVISION NINE: FINISHES</w:t>
      </w:r>
    </w:p>
    <w:p w14:paraId="2CAA7B9D" w14:textId="77777777" w:rsidR="006871A8" w:rsidRPr="00FA6FA2" w:rsidRDefault="00E20C13" w:rsidP="00041429">
      <w:pPr>
        <w:pStyle w:val="ListParagraph"/>
        <w:numPr>
          <w:ilvl w:val="0"/>
          <w:numId w:val="1"/>
        </w:numPr>
        <w:rPr>
          <w:rFonts w:asciiTheme="minorHAnsi" w:eastAsia="Calibri" w:hAnsiTheme="minorHAnsi" w:cs="HGPDEA+TimesNewRoman"/>
          <w:sz w:val="22"/>
          <w:szCs w:val="22"/>
        </w:rPr>
      </w:pPr>
      <w:r w:rsidRPr="00FA6FA2">
        <w:rPr>
          <w:rFonts w:asciiTheme="minorHAnsi" w:eastAsia="Calibri" w:hAnsiTheme="minorHAnsi" w:cs="HGPDEA+TimesNewRoman"/>
          <w:sz w:val="22"/>
          <w:szCs w:val="22"/>
        </w:rPr>
        <w:t>Plaster</w:t>
      </w:r>
    </w:p>
    <w:p w14:paraId="23551293" w14:textId="77777777" w:rsidR="006871A8" w:rsidRPr="00FA6FA2" w:rsidRDefault="006871A8" w:rsidP="006871A8">
      <w:pPr>
        <w:pStyle w:val="ListParagraph"/>
        <w:numPr>
          <w:ilvl w:val="1"/>
          <w:numId w:val="1"/>
        </w:numPr>
        <w:rPr>
          <w:rFonts w:asciiTheme="minorHAnsi" w:eastAsia="Calibri" w:hAnsiTheme="minorHAnsi" w:cs="HGPDEA+TimesNewRoman"/>
          <w:sz w:val="22"/>
          <w:szCs w:val="22"/>
        </w:rPr>
      </w:pPr>
      <w:r w:rsidRPr="00FA6FA2">
        <w:rPr>
          <w:rFonts w:asciiTheme="minorHAnsi" w:eastAsia="Calibri" w:hAnsiTheme="minorHAnsi" w:cs="HGPDEA+TimesNewRoman"/>
          <w:sz w:val="22"/>
          <w:szCs w:val="22"/>
        </w:rPr>
        <w:t>For exterior plaster locations, install control joints at all locations subject to cracking.</w:t>
      </w:r>
    </w:p>
    <w:p w14:paraId="11B65165" w14:textId="77777777" w:rsidR="006871A8" w:rsidRPr="00FA6FA2" w:rsidRDefault="006871A8" w:rsidP="006871A8">
      <w:pPr>
        <w:pStyle w:val="ListParagraph"/>
        <w:numPr>
          <w:ilvl w:val="1"/>
          <w:numId w:val="1"/>
        </w:numPr>
        <w:rPr>
          <w:rFonts w:asciiTheme="minorHAnsi" w:eastAsia="Calibri" w:hAnsiTheme="minorHAnsi" w:cs="HGPDEA+TimesNewRoman"/>
          <w:sz w:val="22"/>
          <w:szCs w:val="22"/>
        </w:rPr>
      </w:pPr>
      <w:r w:rsidRPr="00FA6FA2">
        <w:rPr>
          <w:rFonts w:asciiTheme="minorHAnsi" w:eastAsia="Calibri" w:hAnsiTheme="minorHAnsi" w:cs="HGPDEA+TimesNewRoman"/>
          <w:sz w:val="22"/>
          <w:szCs w:val="22"/>
        </w:rPr>
        <w:t>Avoid vertical stucco surfaces that extend down to horizontal flatwork.  Ice, snow melt and shovels will cause early deterioration of the stucco.</w:t>
      </w:r>
    </w:p>
    <w:p w14:paraId="1A5D47D1" w14:textId="77777777" w:rsidR="006871A8" w:rsidRPr="00FA6FA2" w:rsidRDefault="006871A8" w:rsidP="006871A8">
      <w:pPr>
        <w:pStyle w:val="ListParagraph"/>
        <w:ind w:left="1440"/>
        <w:rPr>
          <w:rFonts w:asciiTheme="minorHAnsi" w:eastAsia="Calibri" w:hAnsiTheme="minorHAnsi" w:cs="HGPDEA+TimesNewRoman"/>
          <w:sz w:val="22"/>
          <w:szCs w:val="22"/>
        </w:rPr>
      </w:pPr>
    </w:p>
    <w:p w14:paraId="0798D247" w14:textId="77777777" w:rsidR="006871A8" w:rsidRPr="00FA6FA2" w:rsidRDefault="006871A8" w:rsidP="006871A8">
      <w:pPr>
        <w:pStyle w:val="ListParagraph"/>
        <w:rPr>
          <w:rFonts w:asciiTheme="minorHAnsi" w:eastAsia="Calibri" w:hAnsiTheme="minorHAnsi" w:cs="HGPDEA+TimesNewRoman"/>
          <w:sz w:val="22"/>
          <w:szCs w:val="22"/>
        </w:rPr>
      </w:pPr>
    </w:p>
    <w:p w14:paraId="0CC7ADDC" w14:textId="77777777" w:rsidR="00E20C13" w:rsidRPr="00FA6FA2" w:rsidRDefault="006871A8" w:rsidP="00041429">
      <w:pPr>
        <w:pStyle w:val="ListParagraph"/>
        <w:numPr>
          <w:ilvl w:val="0"/>
          <w:numId w:val="1"/>
        </w:numPr>
        <w:rPr>
          <w:rFonts w:asciiTheme="minorHAnsi" w:eastAsia="Calibri" w:hAnsiTheme="minorHAnsi" w:cs="HGPDEA+TimesNewRoman"/>
          <w:sz w:val="22"/>
          <w:szCs w:val="22"/>
        </w:rPr>
      </w:pPr>
      <w:r w:rsidRPr="00FA6FA2">
        <w:rPr>
          <w:rFonts w:asciiTheme="minorHAnsi" w:eastAsia="Calibri" w:hAnsiTheme="minorHAnsi" w:cs="HGPDEA+TimesNewRoman"/>
          <w:sz w:val="22"/>
          <w:szCs w:val="22"/>
        </w:rPr>
        <w:t xml:space="preserve"> </w:t>
      </w:r>
      <w:r w:rsidR="00E20C13" w:rsidRPr="00FA6FA2">
        <w:rPr>
          <w:rFonts w:asciiTheme="minorHAnsi" w:eastAsia="Calibri" w:hAnsiTheme="minorHAnsi" w:cs="HGPDEA+TimesNewRoman"/>
          <w:sz w:val="22"/>
          <w:szCs w:val="22"/>
        </w:rPr>
        <w:t xml:space="preserve"> Gypsum Board:</w:t>
      </w:r>
    </w:p>
    <w:p w14:paraId="63659002" w14:textId="77777777" w:rsidR="00E20C13" w:rsidRPr="00FA6FA2" w:rsidRDefault="007C153A" w:rsidP="00E20C13">
      <w:pPr>
        <w:pStyle w:val="ListParagraph"/>
        <w:numPr>
          <w:ilvl w:val="1"/>
          <w:numId w:val="1"/>
        </w:numPr>
        <w:rPr>
          <w:rFonts w:asciiTheme="minorHAnsi" w:eastAsia="Calibri" w:hAnsiTheme="minorHAnsi" w:cs="HGPDEA+TimesNewRoman"/>
          <w:sz w:val="22"/>
          <w:szCs w:val="22"/>
        </w:rPr>
      </w:pPr>
      <w:r w:rsidRPr="00FA6FA2">
        <w:rPr>
          <w:rFonts w:asciiTheme="minorHAnsi" w:eastAsia="Calibri" w:hAnsiTheme="minorHAnsi" w:cs="HGPDEA+TimesNewRoman"/>
          <w:sz w:val="22"/>
          <w:szCs w:val="22"/>
        </w:rPr>
        <w:t>Type X drywall, 5/8” thickness</w:t>
      </w:r>
      <w:r w:rsidR="00404D7E" w:rsidRPr="00FA6FA2">
        <w:rPr>
          <w:rFonts w:asciiTheme="minorHAnsi" w:eastAsia="Calibri" w:hAnsiTheme="minorHAnsi" w:cs="HGPDEA+TimesNewRoman"/>
          <w:sz w:val="22"/>
          <w:szCs w:val="22"/>
        </w:rPr>
        <w:t>.</w:t>
      </w:r>
    </w:p>
    <w:p w14:paraId="4A529AAE" w14:textId="77777777" w:rsidR="00404D7E" w:rsidRPr="00FA6FA2" w:rsidRDefault="00404D7E" w:rsidP="00E20C13">
      <w:pPr>
        <w:pStyle w:val="ListParagraph"/>
        <w:numPr>
          <w:ilvl w:val="1"/>
          <w:numId w:val="1"/>
        </w:numPr>
        <w:rPr>
          <w:rFonts w:asciiTheme="minorHAnsi" w:eastAsia="Calibri" w:hAnsiTheme="minorHAnsi" w:cs="HGPDEA+TimesNewRoman"/>
          <w:sz w:val="22"/>
          <w:szCs w:val="22"/>
        </w:rPr>
      </w:pPr>
      <w:r w:rsidRPr="00FA6FA2">
        <w:rPr>
          <w:rFonts w:asciiTheme="minorHAnsi" w:eastAsia="Calibri" w:hAnsiTheme="minorHAnsi" w:cs="HGPDEA+TimesNewRoman"/>
          <w:sz w:val="22"/>
          <w:szCs w:val="22"/>
        </w:rPr>
        <w:t>Provide impact resistant drywall on lower 4 feet of heavily trafficked corridor walls.</w:t>
      </w:r>
    </w:p>
    <w:p w14:paraId="5E04EC03" w14:textId="77777777" w:rsidR="00E20C13" w:rsidRPr="00FA6FA2" w:rsidRDefault="00E20C13" w:rsidP="00E20C13">
      <w:pPr>
        <w:pStyle w:val="ListParagraph"/>
        <w:numPr>
          <w:ilvl w:val="1"/>
          <w:numId w:val="1"/>
        </w:numPr>
        <w:rPr>
          <w:rFonts w:asciiTheme="minorHAnsi" w:eastAsia="Calibri" w:hAnsiTheme="minorHAnsi" w:cs="HGPDEA+TimesNewRoman"/>
          <w:sz w:val="22"/>
          <w:szCs w:val="22"/>
        </w:rPr>
      </w:pPr>
      <w:r w:rsidRPr="00FA6FA2">
        <w:rPr>
          <w:rFonts w:asciiTheme="minorHAnsi" w:eastAsia="Calibri" w:hAnsiTheme="minorHAnsi" w:cs="HGPDEA+TimesNewRoman"/>
          <w:sz w:val="22"/>
          <w:szCs w:val="22"/>
        </w:rPr>
        <w:t>Use moisture and mold resistant backer board at “wet” locations.</w:t>
      </w:r>
      <w:r w:rsidR="00404D7E" w:rsidRPr="00FA6FA2">
        <w:rPr>
          <w:rFonts w:asciiTheme="minorHAnsi" w:eastAsia="Calibri" w:hAnsiTheme="minorHAnsi" w:cs="HGPDEA+TimesNewRoman"/>
          <w:sz w:val="22"/>
          <w:szCs w:val="22"/>
        </w:rPr>
        <w:t xml:space="preserve">  Install within 5 feet of any water source.</w:t>
      </w:r>
    </w:p>
    <w:p w14:paraId="7DDF1105" w14:textId="77777777" w:rsidR="00EF5253" w:rsidRPr="00FA6FA2" w:rsidRDefault="00EF5253" w:rsidP="00EF5253">
      <w:pPr>
        <w:pStyle w:val="ListParagraph"/>
        <w:ind w:left="1440"/>
        <w:rPr>
          <w:rFonts w:asciiTheme="minorHAnsi" w:eastAsia="Calibri" w:hAnsiTheme="minorHAnsi" w:cs="HGPDEA+TimesNewRoman"/>
          <w:sz w:val="22"/>
          <w:szCs w:val="22"/>
        </w:rPr>
      </w:pPr>
    </w:p>
    <w:p w14:paraId="719CD62A" w14:textId="77777777" w:rsidR="00647384" w:rsidRPr="00FA6FA2" w:rsidRDefault="00041429" w:rsidP="00041429">
      <w:pPr>
        <w:pStyle w:val="ListParagraph"/>
        <w:numPr>
          <w:ilvl w:val="0"/>
          <w:numId w:val="1"/>
        </w:numPr>
        <w:rPr>
          <w:rFonts w:asciiTheme="minorHAnsi" w:eastAsia="Calibri" w:hAnsiTheme="minorHAnsi" w:cs="HGPDEA+TimesNewRoman"/>
          <w:sz w:val="22"/>
          <w:szCs w:val="22"/>
        </w:rPr>
      </w:pPr>
      <w:r w:rsidRPr="00FA6FA2">
        <w:rPr>
          <w:rFonts w:asciiTheme="minorHAnsi" w:eastAsia="Calibri" w:hAnsiTheme="minorHAnsi" w:cs="HGPDEA+TimesNewRoman"/>
          <w:sz w:val="22"/>
          <w:szCs w:val="22"/>
        </w:rPr>
        <w:t xml:space="preserve">Wall Construction: </w:t>
      </w:r>
    </w:p>
    <w:p w14:paraId="28D0F216" w14:textId="77777777" w:rsidR="00E20C13" w:rsidRPr="00FA6FA2" w:rsidRDefault="00041429" w:rsidP="00647384">
      <w:pPr>
        <w:pStyle w:val="ListParagraph"/>
        <w:numPr>
          <w:ilvl w:val="1"/>
          <w:numId w:val="1"/>
        </w:numPr>
        <w:rPr>
          <w:rFonts w:asciiTheme="minorHAnsi" w:eastAsia="Calibri" w:hAnsiTheme="minorHAnsi" w:cs="HGPDEA+TimesNewRoman"/>
          <w:sz w:val="22"/>
          <w:szCs w:val="22"/>
        </w:rPr>
      </w:pPr>
      <w:r w:rsidRPr="00FA6FA2">
        <w:rPr>
          <w:rFonts w:asciiTheme="minorHAnsi" w:eastAsia="Calibri" w:hAnsiTheme="minorHAnsi" w:cs="HGPDEA+TimesNewRoman"/>
          <w:sz w:val="22"/>
          <w:szCs w:val="22"/>
        </w:rPr>
        <w:t>Corridor walls shall be constructed ou</w:t>
      </w:r>
      <w:r w:rsidR="00E20C13" w:rsidRPr="00FA6FA2">
        <w:rPr>
          <w:rFonts w:asciiTheme="minorHAnsi" w:eastAsia="Calibri" w:hAnsiTheme="minorHAnsi" w:cs="HGPDEA+TimesNewRoman"/>
          <w:sz w:val="22"/>
          <w:szCs w:val="22"/>
        </w:rPr>
        <w:t>t of metal framing.</w:t>
      </w:r>
    </w:p>
    <w:p w14:paraId="72E3EDF6" w14:textId="77777777" w:rsidR="00647384" w:rsidRPr="00FA6FA2" w:rsidRDefault="00174794" w:rsidP="00647384">
      <w:pPr>
        <w:pStyle w:val="ListParagraph"/>
        <w:numPr>
          <w:ilvl w:val="1"/>
          <w:numId w:val="1"/>
        </w:numPr>
        <w:rPr>
          <w:rFonts w:asciiTheme="minorHAnsi" w:eastAsia="Calibri" w:hAnsiTheme="minorHAnsi" w:cs="HGPDEA+TimesNewRoman"/>
          <w:sz w:val="22"/>
          <w:szCs w:val="22"/>
        </w:rPr>
      </w:pPr>
      <w:r w:rsidRPr="00FA6FA2">
        <w:rPr>
          <w:rFonts w:asciiTheme="minorHAnsi" w:eastAsia="Calibri" w:hAnsiTheme="minorHAnsi" w:cs="HGPDEA+TimesNewRoman"/>
          <w:sz w:val="22"/>
          <w:szCs w:val="22"/>
        </w:rPr>
        <w:t>Provide (2) studs at all door jamb openings.</w:t>
      </w:r>
    </w:p>
    <w:p w14:paraId="2D2CEA82" w14:textId="77777777" w:rsidR="00174794" w:rsidRPr="00FA6FA2" w:rsidRDefault="00174794" w:rsidP="00174794">
      <w:pPr>
        <w:pStyle w:val="ListParagraph"/>
        <w:numPr>
          <w:ilvl w:val="1"/>
          <w:numId w:val="1"/>
        </w:numPr>
        <w:rPr>
          <w:rFonts w:asciiTheme="minorHAnsi" w:eastAsia="Calibri" w:hAnsiTheme="minorHAnsi" w:cs="HGPDEA+TimesNewRoman"/>
          <w:sz w:val="22"/>
          <w:szCs w:val="22"/>
        </w:rPr>
      </w:pPr>
      <w:r w:rsidRPr="00FA6FA2">
        <w:rPr>
          <w:rFonts w:asciiTheme="minorHAnsi" w:eastAsia="Calibri" w:hAnsiTheme="minorHAnsi" w:cs="HGPDEA+TimesNewRoman"/>
          <w:sz w:val="22"/>
          <w:szCs w:val="22"/>
        </w:rPr>
        <w:t>Stud spacing to be 16” O.C.</w:t>
      </w:r>
    </w:p>
    <w:p w14:paraId="2F2D45AF" w14:textId="77777777" w:rsidR="00174794" w:rsidRPr="00FA6FA2" w:rsidRDefault="00174794" w:rsidP="00647384">
      <w:pPr>
        <w:pStyle w:val="ListParagraph"/>
        <w:numPr>
          <w:ilvl w:val="1"/>
          <w:numId w:val="1"/>
        </w:numPr>
        <w:rPr>
          <w:rFonts w:asciiTheme="minorHAnsi" w:eastAsia="Calibri" w:hAnsiTheme="minorHAnsi" w:cs="HGPDEA+TimesNewRoman"/>
          <w:sz w:val="22"/>
          <w:szCs w:val="22"/>
        </w:rPr>
      </w:pPr>
      <w:r w:rsidRPr="00FA6FA2">
        <w:rPr>
          <w:rFonts w:asciiTheme="minorHAnsi" w:hAnsiTheme="minorHAnsi" w:cs="HGPDEA+TimesNewRoman"/>
          <w:sz w:val="22"/>
          <w:szCs w:val="22"/>
        </w:rPr>
        <w:t xml:space="preserve">Install studs so that flanges are pointed in </w:t>
      </w:r>
      <w:proofErr w:type="gramStart"/>
      <w:r w:rsidRPr="00FA6FA2">
        <w:rPr>
          <w:rFonts w:asciiTheme="minorHAnsi" w:hAnsiTheme="minorHAnsi" w:cs="HGPDEA+TimesNewRoman"/>
          <w:sz w:val="22"/>
          <w:szCs w:val="22"/>
        </w:rPr>
        <w:t>same</w:t>
      </w:r>
      <w:proofErr w:type="gramEnd"/>
      <w:r w:rsidRPr="00FA6FA2">
        <w:rPr>
          <w:rFonts w:asciiTheme="minorHAnsi" w:hAnsiTheme="minorHAnsi" w:cs="HGPDEA+TimesNewRoman"/>
          <w:sz w:val="22"/>
          <w:szCs w:val="22"/>
        </w:rPr>
        <w:t xml:space="preserve"> direction.</w:t>
      </w:r>
    </w:p>
    <w:p w14:paraId="76D716D9" w14:textId="77777777" w:rsidR="00F70A98" w:rsidRPr="00FA6FA2" w:rsidRDefault="00F70A98" w:rsidP="00F70A98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14:paraId="34947F97" w14:textId="77777777" w:rsidR="00647384" w:rsidRPr="00FA6FA2" w:rsidRDefault="00647384" w:rsidP="00647384">
      <w:pPr>
        <w:numPr>
          <w:ilvl w:val="0"/>
          <w:numId w:val="1"/>
        </w:numPr>
        <w:adjustRightInd w:val="0"/>
        <w:rPr>
          <w:rFonts w:asciiTheme="minorHAnsi" w:hAnsiTheme="minorHAnsi"/>
        </w:rPr>
      </w:pPr>
      <w:r w:rsidRPr="00FA6FA2">
        <w:rPr>
          <w:rFonts w:asciiTheme="minorHAnsi" w:hAnsiTheme="minorHAnsi"/>
        </w:rPr>
        <w:t>Ceilings</w:t>
      </w:r>
      <w:r w:rsidR="00143661">
        <w:rPr>
          <w:rFonts w:asciiTheme="minorHAnsi" w:hAnsiTheme="minorHAnsi"/>
        </w:rPr>
        <w:t>:</w:t>
      </w:r>
    </w:p>
    <w:p w14:paraId="3FEF87F7" w14:textId="77777777" w:rsidR="00647384" w:rsidRPr="00FA6FA2" w:rsidRDefault="00EF5253" w:rsidP="00647384">
      <w:pPr>
        <w:numPr>
          <w:ilvl w:val="1"/>
          <w:numId w:val="1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 xml:space="preserve">Standard </w:t>
      </w:r>
      <w:r w:rsidR="00647384" w:rsidRPr="00FA6FA2">
        <w:rPr>
          <w:rFonts w:asciiTheme="minorHAnsi" w:hAnsiTheme="minorHAnsi"/>
        </w:rPr>
        <w:t>Acoustical Ceiling Tiles (ACT) are to be 2’ x 4’,</w:t>
      </w:r>
      <w:r w:rsidR="00F26DA3" w:rsidRPr="00FA6FA2">
        <w:rPr>
          <w:rFonts w:asciiTheme="minorHAnsi" w:hAnsiTheme="minorHAnsi"/>
        </w:rPr>
        <w:t xml:space="preserve"> or 2’ x2’</w:t>
      </w:r>
      <w:r w:rsidR="00647384" w:rsidRPr="00FA6FA2">
        <w:rPr>
          <w:rFonts w:asciiTheme="minorHAnsi" w:hAnsiTheme="minorHAnsi"/>
        </w:rPr>
        <w:t xml:space="preserve"> </w:t>
      </w:r>
      <w:r w:rsidR="00404D7E" w:rsidRPr="00FA6FA2">
        <w:rPr>
          <w:rFonts w:asciiTheme="minorHAnsi" w:hAnsiTheme="minorHAnsi"/>
        </w:rPr>
        <w:t>tegular type with</w:t>
      </w:r>
      <w:r w:rsidR="007915A6" w:rsidRPr="00FA6FA2">
        <w:rPr>
          <w:rFonts w:asciiTheme="minorHAnsi" w:hAnsiTheme="minorHAnsi"/>
        </w:rPr>
        <w:t xml:space="preserve"> pre-</w:t>
      </w:r>
      <w:proofErr w:type="gramStart"/>
      <w:r w:rsidR="007915A6" w:rsidRPr="00FA6FA2">
        <w:rPr>
          <w:rFonts w:asciiTheme="minorHAnsi" w:hAnsiTheme="minorHAnsi"/>
        </w:rPr>
        <w:t xml:space="preserve">finished, </w:t>
      </w:r>
      <w:r w:rsidR="00404D7E" w:rsidRPr="00FA6FA2">
        <w:rPr>
          <w:rFonts w:asciiTheme="minorHAnsi" w:hAnsiTheme="minorHAnsi"/>
        </w:rPr>
        <w:t xml:space="preserve"> 15</w:t>
      </w:r>
      <w:proofErr w:type="gramEnd"/>
      <w:r w:rsidR="00404D7E" w:rsidRPr="00FA6FA2">
        <w:rPr>
          <w:rFonts w:asciiTheme="minorHAnsi" w:hAnsiTheme="minorHAnsi"/>
        </w:rPr>
        <w:t>/16”</w:t>
      </w:r>
      <w:r w:rsidRPr="00FA6FA2">
        <w:rPr>
          <w:rFonts w:asciiTheme="minorHAnsi" w:hAnsiTheme="minorHAnsi"/>
        </w:rPr>
        <w:t xml:space="preserve"> </w:t>
      </w:r>
      <w:r w:rsidR="007915A6" w:rsidRPr="00FA6FA2">
        <w:rPr>
          <w:rFonts w:asciiTheme="minorHAnsi" w:hAnsiTheme="minorHAnsi"/>
        </w:rPr>
        <w:t xml:space="preserve">exposed T </w:t>
      </w:r>
      <w:r w:rsidRPr="00FA6FA2">
        <w:rPr>
          <w:rFonts w:asciiTheme="minorHAnsi" w:hAnsiTheme="minorHAnsi"/>
        </w:rPr>
        <w:t xml:space="preserve">grid.  </w:t>
      </w:r>
      <w:r w:rsidR="00647384" w:rsidRPr="00FA6FA2">
        <w:rPr>
          <w:rFonts w:asciiTheme="minorHAnsi" w:hAnsiTheme="minorHAnsi"/>
        </w:rPr>
        <w:t xml:space="preserve">  </w:t>
      </w:r>
    </w:p>
    <w:p w14:paraId="633FECD7" w14:textId="77777777" w:rsidR="00647384" w:rsidRPr="00FA6FA2" w:rsidRDefault="00647384" w:rsidP="00647384">
      <w:pPr>
        <w:numPr>
          <w:ilvl w:val="1"/>
          <w:numId w:val="1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 xml:space="preserve">Ceiling grid wall angle to be miter cut and tight fit at corners.  </w:t>
      </w:r>
    </w:p>
    <w:p w14:paraId="266DD357" w14:textId="77777777" w:rsidR="00174794" w:rsidRPr="00FA6FA2" w:rsidRDefault="00174794" w:rsidP="00647384">
      <w:pPr>
        <w:numPr>
          <w:ilvl w:val="1"/>
          <w:numId w:val="1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>Wire hangers to be self-supported; do not hang off MEP piping.</w:t>
      </w:r>
    </w:p>
    <w:p w14:paraId="5E518546" w14:textId="77777777" w:rsidR="00EF5253" w:rsidRPr="00FA6FA2" w:rsidRDefault="00EF5253" w:rsidP="00647384">
      <w:pPr>
        <w:numPr>
          <w:ilvl w:val="1"/>
          <w:numId w:val="1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>Other c</w:t>
      </w:r>
      <w:r w:rsidR="00152450" w:rsidRPr="00FA6FA2">
        <w:rPr>
          <w:rFonts w:asciiTheme="minorHAnsi" w:hAnsiTheme="minorHAnsi"/>
        </w:rPr>
        <w:t>eiling systems may be approved b</w:t>
      </w:r>
      <w:r w:rsidRPr="00FA6FA2">
        <w:rPr>
          <w:rFonts w:asciiTheme="minorHAnsi" w:hAnsiTheme="minorHAnsi"/>
        </w:rPr>
        <w:t>y Project Manager</w:t>
      </w:r>
    </w:p>
    <w:p w14:paraId="7872B202" w14:textId="77777777" w:rsidR="00647384" w:rsidRPr="00FA6FA2" w:rsidRDefault="00647384" w:rsidP="00647384">
      <w:pPr>
        <w:pStyle w:val="ListParagraph"/>
        <w:rPr>
          <w:rFonts w:asciiTheme="minorHAnsi" w:hAnsiTheme="minorHAnsi"/>
        </w:rPr>
      </w:pPr>
    </w:p>
    <w:p w14:paraId="6323DFED" w14:textId="77777777" w:rsidR="00F70A98" w:rsidRPr="00FA6FA2" w:rsidRDefault="00F70A98" w:rsidP="00647384">
      <w:pPr>
        <w:pStyle w:val="NoSpacing"/>
        <w:numPr>
          <w:ilvl w:val="0"/>
          <w:numId w:val="1"/>
        </w:numPr>
      </w:pPr>
      <w:r w:rsidRPr="00FA6FA2">
        <w:lastRenderedPageBreak/>
        <w:t xml:space="preserve">Flooring: </w:t>
      </w:r>
    </w:p>
    <w:p w14:paraId="725261D5" w14:textId="77777777" w:rsidR="00F70A98" w:rsidRPr="00FA6FA2" w:rsidRDefault="00F70A98" w:rsidP="00647384">
      <w:pPr>
        <w:pStyle w:val="NoSpacing"/>
      </w:pPr>
    </w:p>
    <w:p w14:paraId="5D80274E" w14:textId="77777777" w:rsidR="00647384" w:rsidRPr="00FA6FA2" w:rsidRDefault="00A754F8" w:rsidP="00647384">
      <w:pPr>
        <w:numPr>
          <w:ilvl w:val="1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>Sheet Vinyl F</w:t>
      </w:r>
      <w:r w:rsidR="00F70A98" w:rsidRPr="00FA6FA2">
        <w:rPr>
          <w:rFonts w:asciiTheme="minorHAnsi" w:hAnsiTheme="minorHAnsi"/>
        </w:rPr>
        <w:t>looring</w:t>
      </w:r>
    </w:p>
    <w:p w14:paraId="1870D027" w14:textId="77777777" w:rsidR="00647384" w:rsidRPr="00FA6FA2" w:rsidRDefault="00F70A98" w:rsidP="00647384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t>Sheet vinyl may be used on horizontal surfaces only.</w:t>
      </w:r>
    </w:p>
    <w:p w14:paraId="3AEE2276" w14:textId="77777777" w:rsidR="00647384" w:rsidRPr="00FA6FA2" w:rsidRDefault="00A754F8" w:rsidP="00647384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t xml:space="preserve">Sheet vinyl shall be commercial grade and have heat welded seams. </w:t>
      </w:r>
    </w:p>
    <w:p w14:paraId="5CACEED8" w14:textId="77777777" w:rsidR="00647384" w:rsidRPr="00FA6FA2" w:rsidRDefault="00A754F8" w:rsidP="00647384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t xml:space="preserve">Light commercial grade sheet vinyl </w:t>
      </w:r>
      <w:proofErr w:type="gramStart"/>
      <w:r w:rsidRPr="00FA6FA2">
        <w:t>not</w:t>
      </w:r>
      <w:proofErr w:type="gramEnd"/>
      <w:r w:rsidRPr="00FA6FA2">
        <w:t xml:space="preserve"> acceptable. </w:t>
      </w:r>
    </w:p>
    <w:p w14:paraId="7153B679" w14:textId="77777777" w:rsidR="00F70A98" w:rsidRPr="00FA6FA2" w:rsidRDefault="00A754F8" w:rsidP="00647384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t>I</w:t>
      </w:r>
      <w:r w:rsidR="00EF5253" w:rsidRPr="00FA6FA2">
        <w:t xml:space="preserve">ntegral </w:t>
      </w:r>
      <w:proofErr w:type="gramStart"/>
      <w:r w:rsidR="00EF5253" w:rsidRPr="00FA6FA2">
        <w:t>cove</w:t>
      </w:r>
      <w:proofErr w:type="gramEnd"/>
      <w:r w:rsidR="00EF5253" w:rsidRPr="00FA6FA2">
        <w:t xml:space="preserve"> base is</w:t>
      </w:r>
      <w:r w:rsidRPr="00FA6FA2">
        <w:t xml:space="preserve"> NOT permitted.</w:t>
      </w:r>
    </w:p>
    <w:p w14:paraId="338C3047" w14:textId="77777777" w:rsidR="00EF5253" w:rsidRPr="00FA6FA2" w:rsidRDefault="00EF5253" w:rsidP="00EF5253">
      <w:pPr>
        <w:adjustRightInd w:val="0"/>
        <w:spacing w:after="0" w:line="240" w:lineRule="auto"/>
        <w:rPr>
          <w:rFonts w:asciiTheme="minorHAnsi" w:hAnsiTheme="minorHAnsi"/>
        </w:rPr>
      </w:pPr>
    </w:p>
    <w:p w14:paraId="2424D20F" w14:textId="77777777" w:rsidR="00EF5253" w:rsidRPr="00FA6FA2" w:rsidRDefault="00EF5253" w:rsidP="00234B99">
      <w:pPr>
        <w:adjustRightInd w:val="0"/>
        <w:spacing w:after="0" w:line="240" w:lineRule="auto"/>
        <w:ind w:left="2160"/>
        <w:rPr>
          <w:rFonts w:asciiTheme="minorHAnsi" w:hAnsiTheme="minorHAnsi"/>
        </w:rPr>
      </w:pPr>
    </w:p>
    <w:p w14:paraId="339B611E" w14:textId="77777777" w:rsidR="00EF5253" w:rsidRPr="00FA6FA2" w:rsidRDefault="00EF5253" w:rsidP="00647384">
      <w:pPr>
        <w:numPr>
          <w:ilvl w:val="1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>Resilient Tile</w:t>
      </w:r>
    </w:p>
    <w:p w14:paraId="6AE9834E" w14:textId="77777777" w:rsidR="00EF5253" w:rsidRPr="00FA6FA2" w:rsidRDefault="007915A6" w:rsidP="00EF5253">
      <w:pPr>
        <w:pStyle w:val="ListParagraph"/>
        <w:numPr>
          <w:ilvl w:val="2"/>
          <w:numId w:val="2"/>
        </w:numPr>
        <w:adjustRightInd w:val="0"/>
        <w:rPr>
          <w:rFonts w:asciiTheme="minorHAnsi" w:hAnsiTheme="minorHAnsi"/>
          <w:sz w:val="22"/>
          <w:szCs w:val="22"/>
        </w:rPr>
      </w:pPr>
      <w:r w:rsidRPr="00FA6FA2">
        <w:rPr>
          <w:rFonts w:asciiTheme="minorHAnsi" w:hAnsiTheme="minorHAnsi"/>
          <w:sz w:val="22"/>
          <w:szCs w:val="22"/>
        </w:rPr>
        <w:t xml:space="preserve">Use 0.125” thick commercial grade, through pattern </w:t>
      </w:r>
      <w:r w:rsidR="00EF5253" w:rsidRPr="00FA6FA2">
        <w:rPr>
          <w:rFonts w:asciiTheme="minorHAnsi" w:hAnsiTheme="minorHAnsi"/>
          <w:sz w:val="22"/>
          <w:szCs w:val="22"/>
        </w:rPr>
        <w:t>resilient tile.</w:t>
      </w:r>
    </w:p>
    <w:p w14:paraId="1B5F2526" w14:textId="77777777" w:rsidR="00EF5253" w:rsidRPr="00FA6FA2" w:rsidRDefault="00EF5253" w:rsidP="00EF5253">
      <w:pPr>
        <w:pStyle w:val="ListParagraph"/>
        <w:adjustRightInd w:val="0"/>
        <w:rPr>
          <w:rFonts w:asciiTheme="minorHAnsi" w:hAnsiTheme="minorHAnsi"/>
        </w:rPr>
      </w:pPr>
    </w:p>
    <w:p w14:paraId="2C20E62B" w14:textId="77777777" w:rsidR="00647384" w:rsidRPr="00FA6FA2" w:rsidRDefault="00F70A98" w:rsidP="00647384">
      <w:pPr>
        <w:numPr>
          <w:ilvl w:val="1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 xml:space="preserve">Carpet:  </w:t>
      </w:r>
    </w:p>
    <w:p w14:paraId="052ABE6A" w14:textId="77777777" w:rsidR="008D27D0" w:rsidRPr="008D27D0" w:rsidRDefault="008D27D0" w:rsidP="008D27D0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8D27D0">
        <w:rPr>
          <w:rFonts w:asciiTheme="minorHAnsi" w:hAnsiTheme="minorHAnsi"/>
        </w:rPr>
        <w:t xml:space="preserve">Carpet tile is preferred with face yarn of 100% solution dyed, premium </w:t>
      </w:r>
      <w:proofErr w:type="gramStart"/>
      <w:r w:rsidRPr="008D27D0">
        <w:rPr>
          <w:rFonts w:asciiTheme="minorHAnsi" w:hAnsiTheme="minorHAnsi"/>
        </w:rPr>
        <w:t>branded</w:t>
      </w:r>
      <w:proofErr w:type="gramEnd"/>
    </w:p>
    <w:p w14:paraId="53D7A43A" w14:textId="77777777" w:rsidR="008D27D0" w:rsidRPr="008D27D0" w:rsidRDefault="008D27D0" w:rsidP="008D27D0">
      <w:pPr>
        <w:adjustRightInd w:val="0"/>
        <w:spacing w:after="0" w:line="240" w:lineRule="auto"/>
        <w:ind w:left="2160"/>
        <w:rPr>
          <w:rFonts w:asciiTheme="minorHAnsi" w:hAnsiTheme="minorHAnsi"/>
        </w:rPr>
      </w:pPr>
      <w:r w:rsidRPr="008D27D0">
        <w:rPr>
          <w:rFonts w:asciiTheme="minorHAnsi" w:hAnsiTheme="minorHAnsi"/>
        </w:rPr>
        <w:t xml:space="preserve">nylon fiber. Carpet tiles must be glued down.  Use of ‘corner stickers’ is </w:t>
      </w:r>
      <w:r w:rsidRPr="008D27D0">
        <w:rPr>
          <w:rFonts w:asciiTheme="minorHAnsi" w:hAnsiTheme="minorHAnsi"/>
          <w:b/>
        </w:rPr>
        <w:t>not permitted</w:t>
      </w:r>
      <w:r w:rsidRPr="008D27D0">
        <w:rPr>
          <w:rFonts w:asciiTheme="minorHAnsi" w:hAnsiTheme="minorHAnsi"/>
        </w:rPr>
        <w:t>.</w:t>
      </w:r>
    </w:p>
    <w:p w14:paraId="12C415FF" w14:textId="77777777" w:rsidR="008D27D0" w:rsidRPr="008D27D0" w:rsidRDefault="008D27D0" w:rsidP="008D27D0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8D27D0">
        <w:rPr>
          <w:rFonts w:asciiTheme="minorHAnsi" w:hAnsiTheme="minorHAnsi"/>
        </w:rPr>
        <w:t xml:space="preserve">UCCS has an agreement to purchase some carpets at a very deep </w:t>
      </w:r>
      <w:proofErr w:type="gramStart"/>
      <w:r w:rsidRPr="008D27D0">
        <w:rPr>
          <w:rFonts w:asciiTheme="minorHAnsi" w:hAnsiTheme="minorHAnsi"/>
        </w:rPr>
        <w:t>discount</w:t>
      </w:r>
      <w:proofErr w:type="gramEnd"/>
    </w:p>
    <w:p w14:paraId="078C91B6" w14:textId="77777777" w:rsidR="008D27D0" w:rsidRPr="008D27D0" w:rsidRDefault="008D27D0" w:rsidP="008D27D0">
      <w:pPr>
        <w:adjustRightInd w:val="0"/>
        <w:spacing w:after="0" w:line="240" w:lineRule="auto"/>
        <w:ind w:left="2160"/>
        <w:rPr>
          <w:rFonts w:asciiTheme="minorHAnsi" w:hAnsiTheme="minorHAnsi"/>
        </w:rPr>
      </w:pPr>
      <w:r w:rsidRPr="008D27D0">
        <w:rPr>
          <w:rFonts w:asciiTheme="minorHAnsi" w:hAnsiTheme="minorHAnsi"/>
        </w:rPr>
        <w:t>through the system PSC (E &amp; I Contract Number CNR-01134). Specifying these</w:t>
      </w:r>
    </w:p>
    <w:p w14:paraId="36BE9DD4" w14:textId="77777777" w:rsidR="008D27D0" w:rsidRPr="008D27D0" w:rsidRDefault="008D27D0" w:rsidP="008D27D0">
      <w:pPr>
        <w:adjustRightInd w:val="0"/>
        <w:spacing w:after="0" w:line="240" w:lineRule="auto"/>
        <w:ind w:left="2160"/>
        <w:rPr>
          <w:rFonts w:asciiTheme="minorHAnsi" w:hAnsiTheme="minorHAnsi"/>
        </w:rPr>
      </w:pPr>
      <w:r w:rsidRPr="008D27D0">
        <w:rPr>
          <w:rFonts w:asciiTheme="minorHAnsi" w:hAnsiTheme="minorHAnsi"/>
        </w:rPr>
        <w:t>manufacturers may save considerably on project budgets.</w:t>
      </w:r>
    </w:p>
    <w:p w14:paraId="49B99605" w14:textId="77777777" w:rsidR="008D27D0" w:rsidRPr="008D27D0" w:rsidRDefault="008D27D0" w:rsidP="008D27D0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8D27D0">
        <w:rPr>
          <w:rFonts w:asciiTheme="minorHAnsi" w:hAnsiTheme="minorHAnsi"/>
        </w:rPr>
        <w:t xml:space="preserve">Other manufacturers will be considered on a </w:t>
      </w:r>
      <w:proofErr w:type="gramStart"/>
      <w:r w:rsidRPr="008D27D0">
        <w:rPr>
          <w:rFonts w:asciiTheme="minorHAnsi" w:hAnsiTheme="minorHAnsi"/>
        </w:rPr>
        <w:t>case by case</w:t>
      </w:r>
      <w:proofErr w:type="gramEnd"/>
      <w:r w:rsidRPr="008D27D0">
        <w:rPr>
          <w:rFonts w:asciiTheme="minorHAnsi" w:hAnsiTheme="minorHAnsi"/>
        </w:rPr>
        <w:t xml:space="preserve"> basis.</w:t>
      </w:r>
    </w:p>
    <w:p w14:paraId="6FBD2D02" w14:textId="77777777" w:rsidR="008D27D0" w:rsidRPr="00FA6FA2" w:rsidRDefault="008D27D0" w:rsidP="008D27D0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8D27D0">
        <w:rPr>
          <w:rFonts w:asciiTheme="minorHAnsi" w:hAnsiTheme="minorHAnsi"/>
        </w:rPr>
        <w:t>Avoid use of any solid color carpet.</w:t>
      </w:r>
    </w:p>
    <w:p w14:paraId="477494D8" w14:textId="77777777" w:rsidR="006871A8" w:rsidRPr="00FA6FA2" w:rsidRDefault="006871A8" w:rsidP="006871A8">
      <w:pPr>
        <w:adjustRightInd w:val="0"/>
        <w:spacing w:after="0" w:line="240" w:lineRule="auto"/>
        <w:ind w:left="2160"/>
        <w:rPr>
          <w:rFonts w:asciiTheme="minorHAnsi" w:hAnsiTheme="minorHAnsi"/>
        </w:rPr>
      </w:pPr>
    </w:p>
    <w:p w14:paraId="5E7F0AB1" w14:textId="77777777" w:rsidR="00234B99" w:rsidRPr="00FA6FA2" w:rsidRDefault="00234B99" w:rsidP="00234B99">
      <w:pPr>
        <w:adjustRightInd w:val="0"/>
        <w:spacing w:after="0" w:line="240" w:lineRule="auto"/>
        <w:ind w:left="2160"/>
        <w:rPr>
          <w:rFonts w:asciiTheme="minorHAnsi" w:hAnsiTheme="minorHAnsi"/>
        </w:rPr>
      </w:pPr>
    </w:p>
    <w:p w14:paraId="4ACA1B8A" w14:textId="77777777" w:rsidR="00647384" w:rsidRPr="00FA6FA2" w:rsidRDefault="00647384" w:rsidP="00647384">
      <w:pPr>
        <w:numPr>
          <w:ilvl w:val="1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>Rubber Base:</w:t>
      </w:r>
    </w:p>
    <w:p w14:paraId="468F64E9" w14:textId="77777777" w:rsidR="00647384" w:rsidRPr="00FA6FA2" w:rsidRDefault="00041429" w:rsidP="00647384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>Corridor walls to be provided with rubber base.  Minimum he</w:t>
      </w:r>
      <w:r w:rsidR="007915A6" w:rsidRPr="00FA6FA2">
        <w:rPr>
          <w:rFonts w:asciiTheme="minorHAnsi" w:hAnsiTheme="minorHAnsi"/>
        </w:rPr>
        <w:t>ight: 4”. Minimum thickness: 0.125</w:t>
      </w:r>
      <w:r w:rsidRPr="00FA6FA2">
        <w:rPr>
          <w:rFonts w:asciiTheme="minorHAnsi" w:hAnsiTheme="minorHAnsi"/>
        </w:rPr>
        <w:t xml:space="preserve">”.  </w:t>
      </w:r>
    </w:p>
    <w:p w14:paraId="061F0814" w14:textId="77777777" w:rsidR="00647384" w:rsidRPr="00FA6FA2" w:rsidRDefault="00041429" w:rsidP="00647384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 xml:space="preserve">Preformed corners NOT permitted. </w:t>
      </w:r>
    </w:p>
    <w:p w14:paraId="6F859B0A" w14:textId="77777777" w:rsidR="00152450" w:rsidRPr="00FA6FA2" w:rsidRDefault="007915A6" w:rsidP="00647384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>R</w:t>
      </w:r>
      <w:r w:rsidR="00041429" w:rsidRPr="00FA6FA2">
        <w:rPr>
          <w:rFonts w:asciiTheme="minorHAnsi" w:hAnsiTheme="minorHAnsi"/>
        </w:rPr>
        <w:t xml:space="preserve">olled goods only.  </w:t>
      </w:r>
    </w:p>
    <w:p w14:paraId="7399BC2D" w14:textId="77777777" w:rsidR="00647384" w:rsidRPr="00FA6FA2" w:rsidRDefault="00041429" w:rsidP="00647384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>Cove base preferred</w:t>
      </w:r>
      <w:r w:rsidR="00152450" w:rsidRPr="00FA6FA2">
        <w:rPr>
          <w:rFonts w:asciiTheme="minorHAnsi" w:hAnsiTheme="minorHAnsi"/>
        </w:rPr>
        <w:t xml:space="preserve"> in all locations</w:t>
      </w:r>
      <w:r w:rsidRPr="00FA6FA2">
        <w:rPr>
          <w:rFonts w:asciiTheme="minorHAnsi" w:hAnsiTheme="minorHAnsi"/>
        </w:rPr>
        <w:t xml:space="preserve">.  </w:t>
      </w:r>
    </w:p>
    <w:p w14:paraId="6BD4F9C4" w14:textId="77777777" w:rsidR="00041429" w:rsidRPr="00FA6FA2" w:rsidRDefault="00041429" w:rsidP="00647384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>Other base materials may be utilized with Owner approval.</w:t>
      </w:r>
    </w:p>
    <w:p w14:paraId="647EB1F0" w14:textId="77777777" w:rsidR="007C153A" w:rsidRPr="00FA6FA2" w:rsidRDefault="007C153A" w:rsidP="007C153A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>Use special adhesive when applying to metal casework for strong bond.</w:t>
      </w:r>
    </w:p>
    <w:p w14:paraId="6B7D2704" w14:textId="77777777" w:rsidR="00234B99" w:rsidRPr="00FA6FA2" w:rsidRDefault="00234B99" w:rsidP="00234B99">
      <w:pPr>
        <w:adjustRightInd w:val="0"/>
        <w:spacing w:after="0" w:line="240" w:lineRule="auto"/>
        <w:ind w:left="2160"/>
        <w:rPr>
          <w:rFonts w:asciiTheme="minorHAnsi" w:hAnsiTheme="minorHAnsi"/>
        </w:rPr>
      </w:pPr>
    </w:p>
    <w:p w14:paraId="3B4EB4B2" w14:textId="77777777" w:rsidR="00647384" w:rsidRPr="00FA6FA2" w:rsidRDefault="004477C0" w:rsidP="00647384">
      <w:pPr>
        <w:numPr>
          <w:ilvl w:val="1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 xml:space="preserve">Floor Tile:  </w:t>
      </w:r>
    </w:p>
    <w:p w14:paraId="5576EE66" w14:textId="77777777" w:rsidR="004477C0" w:rsidRPr="00FA6FA2" w:rsidRDefault="00882744" w:rsidP="00647384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>Waterproof and crack isolation</w:t>
      </w:r>
      <w:r w:rsidR="004477C0" w:rsidRPr="00FA6FA2">
        <w:rPr>
          <w:rFonts w:asciiTheme="minorHAnsi" w:hAnsiTheme="minorHAnsi"/>
        </w:rPr>
        <w:t xml:space="preserve"> membrane to be discussed with UCCS Project Manager where applicable.  </w:t>
      </w:r>
    </w:p>
    <w:p w14:paraId="4EA4A1CF" w14:textId="77777777" w:rsidR="00E20C13" w:rsidRPr="00FA6FA2" w:rsidRDefault="00E20C13" w:rsidP="00647384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 xml:space="preserve">Provide grout sealer </w:t>
      </w:r>
      <w:proofErr w:type="gramStart"/>
      <w:r w:rsidRPr="00FA6FA2">
        <w:rPr>
          <w:rFonts w:asciiTheme="minorHAnsi" w:hAnsiTheme="minorHAnsi"/>
        </w:rPr>
        <w:t>at</w:t>
      </w:r>
      <w:proofErr w:type="gramEnd"/>
      <w:r w:rsidRPr="00FA6FA2">
        <w:rPr>
          <w:rFonts w:asciiTheme="minorHAnsi" w:hAnsiTheme="minorHAnsi"/>
        </w:rPr>
        <w:t xml:space="preserve"> tile floors.</w:t>
      </w:r>
    </w:p>
    <w:p w14:paraId="1CE06B7A" w14:textId="77777777" w:rsidR="0062124B" w:rsidRPr="00FA6FA2" w:rsidRDefault="0062124B" w:rsidP="00647384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>Porcelain tile preferred at heavy traffic locations.</w:t>
      </w:r>
    </w:p>
    <w:p w14:paraId="6887E2A9" w14:textId="77777777" w:rsidR="00EF5253" w:rsidRPr="00FA6FA2" w:rsidRDefault="00EF5253" w:rsidP="00647384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 xml:space="preserve">Avoid the use of </w:t>
      </w:r>
      <w:proofErr w:type="gramStart"/>
      <w:r w:rsidRPr="00FA6FA2">
        <w:rPr>
          <w:rFonts w:asciiTheme="minorHAnsi" w:hAnsiTheme="minorHAnsi"/>
        </w:rPr>
        <w:t>light colored</w:t>
      </w:r>
      <w:proofErr w:type="gramEnd"/>
      <w:r w:rsidRPr="00FA6FA2">
        <w:rPr>
          <w:rFonts w:asciiTheme="minorHAnsi" w:hAnsiTheme="minorHAnsi"/>
        </w:rPr>
        <w:t xml:space="preserve"> grout.</w:t>
      </w:r>
    </w:p>
    <w:p w14:paraId="400F6834" w14:textId="77777777" w:rsidR="00B70665" w:rsidRPr="00FA6FA2" w:rsidRDefault="00B70665" w:rsidP="00B70665">
      <w:pPr>
        <w:adjustRightInd w:val="0"/>
        <w:spacing w:after="0" w:line="240" w:lineRule="auto"/>
        <w:ind w:left="2160"/>
        <w:rPr>
          <w:rFonts w:asciiTheme="minorHAnsi" w:hAnsiTheme="minorHAnsi"/>
        </w:rPr>
      </w:pPr>
    </w:p>
    <w:p w14:paraId="2A1D6191" w14:textId="77777777" w:rsidR="00B70665" w:rsidRPr="00FA6FA2" w:rsidRDefault="00B70665" w:rsidP="00234B99">
      <w:pPr>
        <w:numPr>
          <w:ilvl w:val="1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 xml:space="preserve">Transition Strips </w:t>
      </w:r>
    </w:p>
    <w:p w14:paraId="4434C6E0" w14:textId="77777777" w:rsidR="00B70665" w:rsidRPr="00FA6FA2" w:rsidRDefault="00B70665" w:rsidP="00B70665">
      <w:pPr>
        <w:pStyle w:val="ListParagraph"/>
        <w:numPr>
          <w:ilvl w:val="2"/>
          <w:numId w:val="2"/>
        </w:numPr>
        <w:adjustRightInd w:val="0"/>
        <w:rPr>
          <w:rFonts w:asciiTheme="minorHAnsi" w:hAnsiTheme="minorHAnsi"/>
          <w:sz w:val="22"/>
          <w:szCs w:val="22"/>
        </w:rPr>
      </w:pPr>
      <w:r w:rsidRPr="00FA6FA2">
        <w:rPr>
          <w:rFonts w:asciiTheme="minorHAnsi" w:hAnsiTheme="minorHAnsi"/>
          <w:sz w:val="22"/>
          <w:szCs w:val="22"/>
        </w:rPr>
        <w:t>Provide low profile, rubber transition strips.  Minimum 1</w:t>
      </w:r>
      <w:r w:rsidR="00152450" w:rsidRPr="00FA6FA2">
        <w:rPr>
          <w:rFonts w:asciiTheme="minorHAnsi" w:hAnsiTheme="minorHAnsi"/>
          <w:sz w:val="22"/>
          <w:szCs w:val="22"/>
        </w:rPr>
        <w:t xml:space="preserve"> </w:t>
      </w:r>
      <w:r w:rsidRPr="00FA6FA2">
        <w:rPr>
          <w:rFonts w:asciiTheme="minorHAnsi" w:hAnsiTheme="minorHAnsi"/>
          <w:sz w:val="22"/>
          <w:szCs w:val="22"/>
        </w:rPr>
        <w:t>1/2” width.</w:t>
      </w:r>
    </w:p>
    <w:p w14:paraId="37BE58FD" w14:textId="77777777" w:rsidR="00B70665" w:rsidRPr="00FA6FA2" w:rsidRDefault="00B70665" w:rsidP="00B70665">
      <w:pPr>
        <w:pStyle w:val="ListParagraph"/>
        <w:adjustRightInd w:val="0"/>
        <w:ind w:left="2160"/>
        <w:rPr>
          <w:rFonts w:asciiTheme="minorHAnsi" w:hAnsiTheme="minorHAnsi"/>
        </w:rPr>
      </w:pPr>
    </w:p>
    <w:p w14:paraId="1C68C50B" w14:textId="59F1EFD1" w:rsidR="00234B99" w:rsidRPr="00FA6FA2" w:rsidRDefault="004477C0" w:rsidP="00234B99">
      <w:pPr>
        <w:numPr>
          <w:ilvl w:val="1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 xml:space="preserve">Walk Off </w:t>
      </w:r>
      <w:proofErr w:type="gramStart"/>
      <w:r w:rsidRPr="00FA6FA2">
        <w:rPr>
          <w:rFonts w:asciiTheme="minorHAnsi" w:hAnsiTheme="minorHAnsi"/>
        </w:rPr>
        <w:t xml:space="preserve">Carpet </w:t>
      </w:r>
      <w:r w:rsidR="00041429" w:rsidRPr="00FA6FA2">
        <w:rPr>
          <w:rFonts w:asciiTheme="minorHAnsi" w:hAnsiTheme="minorHAnsi"/>
        </w:rPr>
        <w:t>:</w:t>
      </w:r>
      <w:proofErr w:type="gramEnd"/>
      <w:r w:rsidR="00041429" w:rsidRPr="00FA6FA2">
        <w:rPr>
          <w:rFonts w:asciiTheme="minorHAnsi" w:hAnsiTheme="minorHAnsi"/>
        </w:rPr>
        <w:t xml:space="preserve"> </w:t>
      </w:r>
    </w:p>
    <w:p w14:paraId="3A4F7E69" w14:textId="3ECEB154" w:rsidR="00563A34" w:rsidRDefault="00BE21BC" w:rsidP="0062124B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Shaw Welcome II Tile, or </w:t>
      </w:r>
      <w:proofErr w:type="spellStart"/>
      <w:r>
        <w:rPr>
          <w:rFonts w:asciiTheme="minorHAnsi" w:hAnsiTheme="minorHAnsi"/>
        </w:rPr>
        <w:t>Patcraft</w:t>
      </w:r>
      <w:proofErr w:type="spellEnd"/>
      <w:r>
        <w:rPr>
          <w:rFonts w:asciiTheme="minorHAnsi" w:hAnsiTheme="minorHAnsi"/>
        </w:rPr>
        <w:t xml:space="preserve"> Walk Right In II, or equal.</w:t>
      </w:r>
    </w:p>
    <w:p w14:paraId="35080111" w14:textId="2803F15E" w:rsidR="00152450" w:rsidRDefault="00152450" w:rsidP="0062124B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>Install in building vestibules.</w:t>
      </w:r>
    </w:p>
    <w:p w14:paraId="0F1DBF92" w14:textId="77777777" w:rsidR="001F1AAF" w:rsidRPr="00FA6FA2" w:rsidRDefault="001F1AAF" w:rsidP="0062124B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Comply with LEED requirements for </w:t>
      </w:r>
      <w:proofErr w:type="gramStart"/>
      <w:r>
        <w:rPr>
          <w:rFonts w:asciiTheme="minorHAnsi" w:hAnsiTheme="minorHAnsi"/>
        </w:rPr>
        <w:t>distance of</w:t>
      </w:r>
      <w:proofErr w:type="gramEnd"/>
      <w:r>
        <w:rPr>
          <w:rFonts w:asciiTheme="minorHAnsi" w:hAnsiTheme="minorHAnsi"/>
        </w:rPr>
        <w:t xml:space="preserve"> travel.</w:t>
      </w:r>
    </w:p>
    <w:p w14:paraId="034B0814" w14:textId="77777777" w:rsidR="00143661" w:rsidRPr="00FA6FA2" w:rsidRDefault="00143661" w:rsidP="001F1AAF">
      <w:pPr>
        <w:adjustRightInd w:val="0"/>
        <w:spacing w:after="0" w:line="240" w:lineRule="auto"/>
        <w:rPr>
          <w:rFonts w:asciiTheme="minorHAnsi" w:hAnsiTheme="minorHAnsi"/>
        </w:rPr>
      </w:pPr>
    </w:p>
    <w:p w14:paraId="7081980B" w14:textId="77777777" w:rsidR="00234B99" w:rsidRPr="00FA6FA2" w:rsidRDefault="0062124B" w:rsidP="00234B99">
      <w:pPr>
        <w:numPr>
          <w:ilvl w:val="1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>Stairs</w:t>
      </w:r>
      <w:r w:rsidR="005869D8" w:rsidRPr="00FA6FA2">
        <w:rPr>
          <w:rFonts w:asciiTheme="minorHAnsi" w:hAnsiTheme="minorHAnsi"/>
        </w:rPr>
        <w:t xml:space="preserve">: </w:t>
      </w:r>
    </w:p>
    <w:p w14:paraId="36B2C15B" w14:textId="77777777" w:rsidR="005869D8" w:rsidRPr="00FA6FA2" w:rsidRDefault="0062124B" w:rsidP="00647384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lastRenderedPageBreak/>
        <w:t>Carpeted treads – Provide rubber nosing of contrasting color</w:t>
      </w:r>
      <w:r w:rsidR="007C153A" w:rsidRPr="00FA6FA2">
        <w:rPr>
          <w:rFonts w:asciiTheme="minorHAnsi" w:hAnsiTheme="minorHAnsi"/>
        </w:rPr>
        <w:t>.</w:t>
      </w:r>
    </w:p>
    <w:p w14:paraId="02B08512" w14:textId="77777777" w:rsidR="0062124B" w:rsidRPr="00A60FD3" w:rsidRDefault="00A60FD3" w:rsidP="00A60FD3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A60FD3">
        <w:rPr>
          <w:rFonts w:asciiTheme="minorHAnsi" w:hAnsiTheme="minorHAnsi"/>
        </w:rPr>
        <w:t>ubber ri</w:t>
      </w:r>
      <w:r>
        <w:rPr>
          <w:rFonts w:asciiTheme="minorHAnsi" w:hAnsiTheme="minorHAnsi"/>
        </w:rPr>
        <w:t xml:space="preserve">sers, or powder coated metals – Preferred; </w:t>
      </w:r>
      <w:r w:rsidRPr="00A60FD3">
        <w:rPr>
          <w:rFonts w:asciiTheme="minorHAnsi" w:hAnsiTheme="minorHAnsi"/>
        </w:rPr>
        <w:t>Avoid light colors.</w:t>
      </w:r>
    </w:p>
    <w:p w14:paraId="48EDC22E" w14:textId="77777777" w:rsidR="0062124B" w:rsidRPr="00A60FD3" w:rsidRDefault="0062124B" w:rsidP="00A60FD3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>Metal risers</w:t>
      </w:r>
      <w:r w:rsidR="00A60FD3">
        <w:rPr>
          <w:rFonts w:asciiTheme="minorHAnsi" w:hAnsiTheme="minorHAnsi"/>
        </w:rPr>
        <w:t xml:space="preserve"> –</w:t>
      </w:r>
      <w:r w:rsidRPr="00FA6FA2">
        <w:rPr>
          <w:rFonts w:asciiTheme="minorHAnsi" w:hAnsiTheme="minorHAnsi"/>
        </w:rPr>
        <w:t xml:space="preserve"> </w:t>
      </w:r>
      <w:r w:rsidRPr="00A60FD3">
        <w:rPr>
          <w:rFonts w:asciiTheme="minorHAnsi" w:hAnsiTheme="minorHAnsi"/>
        </w:rPr>
        <w:t xml:space="preserve">Risers must be </w:t>
      </w:r>
      <w:r w:rsidR="00A60FD3" w:rsidRPr="00A60FD3">
        <w:rPr>
          <w:rFonts w:asciiTheme="minorHAnsi" w:hAnsiTheme="minorHAnsi"/>
        </w:rPr>
        <w:t>baked on or powder coated finishes.  No field painting.</w:t>
      </w:r>
      <w:r w:rsidRPr="00A60FD3">
        <w:rPr>
          <w:rFonts w:asciiTheme="minorHAnsi" w:hAnsiTheme="minorHAnsi"/>
        </w:rPr>
        <w:t xml:space="preserve">  No white</w:t>
      </w:r>
      <w:r w:rsidR="00EF5253" w:rsidRPr="00A60FD3">
        <w:rPr>
          <w:rFonts w:asciiTheme="minorHAnsi" w:hAnsiTheme="minorHAnsi"/>
        </w:rPr>
        <w:t xml:space="preserve"> or light-colored</w:t>
      </w:r>
      <w:r w:rsidRPr="00A60FD3">
        <w:rPr>
          <w:rFonts w:asciiTheme="minorHAnsi" w:hAnsiTheme="minorHAnsi"/>
        </w:rPr>
        <w:t xml:space="preserve"> risers.</w:t>
      </w:r>
      <w:r w:rsidR="00A60FD3" w:rsidRPr="00A60FD3">
        <w:t xml:space="preserve"> </w:t>
      </w:r>
    </w:p>
    <w:p w14:paraId="643F32DB" w14:textId="77777777" w:rsidR="00A60FD3" w:rsidRPr="00A60FD3" w:rsidRDefault="00A60FD3" w:rsidP="00A60FD3">
      <w:pPr>
        <w:pStyle w:val="ListParagraph"/>
        <w:numPr>
          <w:ilvl w:val="2"/>
          <w:numId w:val="2"/>
        </w:numPr>
        <w:rPr>
          <w:rFonts w:asciiTheme="minorHAnsi" w:eastAsia="Calibri" w:hAnsiTheme="minorHAnsi"/>
          <w:sz w:val="22"/>
          <w:szCs w:val="22"/>
        </w:rPr>
      </w:pPr>
      <w:r w:rsidRPr="00A60FD3">
        <w:rPr>
          <w:rFonts w:asciiTheme="minorHAnsi" w:eastAsia="Calibri" w:hAnsiTheme="minorHAnsi"/>
          <w:sz w:val="22"/>
          <w:szCs w:val="22"/>
        </w:rPr>
        <w:t xml:space="preserve">Carpeted risers </w:t>
      </w:r>
      <w:r>
        <w:rPr>
          <w:rFonts w:asciiTheme="minorHAnsi" w:eastAsia="Calibri" w:hAnsiTheme="minorHAnsi"/>
          <w:sz w:val="22"/>
          <w:szCs w:val="22"/>
        </w:rPr>
        <w:t xml:space="preserve">– </w:t>
      </w:r>
      <w:r w:rsidRPr="00A60FD3">
        <w:rPr>
          <w:rFonts w:asciiTheme="minorHAnsi" w:eastAsia="Calibri" w:hAnsiTheme="minorHAnsi"/>
          <w:sz w:val="22"/>
          <w:szCs w:val="22"/>
        </w:rPr>
        <w:t>Not preferred.</w:t>
      </w:r>
    </w:p>
    <w:p w14:paraId="678EEBB9" w14:textId="77777777" w:rsidR="0062124B" w:rsidRPr="00A60FD3" w:rsidRDefault="0062124B" w:rsidP="00A60FD3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>Open or Perforated risers</w:t>
      </w:r>
      <w:r w:rsidR="00A60FD3">
        <w:rPr>
          <w:rFonts w:asciiTheme="minorHAnsi" w:hAnsiTheme="minorHAnsi"/>
        </w:rPr>
        <w:t xml:space="preserve"> –</w:t>
      </w:r>
      <w:r w:rsidRPr="00FA6FA2">
        <w:rPr>
          <w:rFonts w:asciiTheme="minorHAnsi" w:hAnsiTheme="minorHAnsi"/>
        </w:rPr>
        <w:t xml:space="preserve"> </w:t>
      </w:r>
      <w:r w:rsidRPr="00A60FD3">
        <w:rPr>
          <w:rFonts w:asciiTheme="minorHAnsi" w:hAnsiTheme="minorHAnsi"/>
        </w:rPr>
        <w:t xml:space="preserve">Discuss with Project Manager.  </w:t>
      </w:r>
    </w:p>
    <w:p w14:paraId="70F6152F" w14:textId="77777777" w:rsidR="00234B99" w:rsidRPr="00FA6FA2" w:rsidRDefault="00234B99" w:rsidP="00234B99">
      <w:pPr>
        <w:adjustRightInd w:val="0"/>
        <w:spacing w:after="0" w:line="240" w:lineRule="auto"/>
        <w:ind w:left="2160"/>
        <w:rPr>
          <w:rFonts w:asciiTheme="minorHAnsi" w:hAnsiTheme="minorHAnsi"/>
        </w:rPr>
      </w:pPr>
    </w:p>
    <w:p w14:paraId="2B97AB61" w14:textId="77777777" w:rsidR="00647384" w:rsidRPr="00FA6FA2" w:rsidRDefault="004477C0" w:rsidP="00647384">
      <w:pPr>
        <w:numPr>
          <w:ilvl w:val="1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 xml:space="preserve">Adhesives:  </w:t>
      </w:r>
    </w:p>
    <w:p w14:paraId="74967317" w14:textId="77777777" w:rsidR="00647384" w:rsidRPr="00FA6FA2" w:rsidRDefault="004477C0" w:rsidP="00647384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 xml:space="preserve">Refer to LEED </w:t>
      </w:r>
      <w:r w:rsidR="0062124B" w:rsidRPr="00FA6FA2">
        <w:rPr>
          <w:rFonts w:asciiTheme="minorHAnsi" w:hAnsiTheme="minorHAnsi"/>
        </w:rPr>
        <w:t xml:space="preserve">standards for </w:t>
      </w:r>
      <w:r w:rsidRPr="00FA6FA2">
        <w:rPr>
          <w:rFonts w:asciiTheme="minorHAnsi" w:hAnsiTheme="minorHAnsi"/>
        </w:rPr>
        <w:t xml:space="preserve">low VOC products.  </w:t>
      </w:r>
    </w:p>
    <w:p w14:paraId="4ACA24CD" w14:textId="77777777" w:rsidR="00234B99" w:rsidRPr="00FA6FA2" w:rsidRDefault="00234B99" w:rsidP="00234B99">
      <w:pPr>
        <w:adjustRightInd w:val="0"/>
        <w:spacing w:after="0" w:line="240" w:lineRule="auto"/>
        <w:ind w:left="2160"/>
        <w:rPr>
          <w:rFonts w:asciiTheme="minorHAnsi" w:hAnsiTheme="minorHAnsi"/>
        </w:rPr>
      </w:pPr>
    </w:p>
    <w:p w14:paraId="47F2B898" w14:textId="77777777" w:rsidR="00647384" w:rsidRPr="00FA6FA2" w:rsidRDefault="00A754F8" w:rsidP="00647384">
      <w:pPr>
        <w:numPr>
          <w:ilvl w:val="1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>Floor Prep:</w:t>
      </w:r>
      <w:r w:rsidR="004477C0" w:rsidRPr="00FA6FA2">
        <w:rPr>
          <w:rFonts w:asciiTheme="minorHAnsi" w:hAnsiTheme="minorHAnsi"/>
        </w:rPr>
        <w:t xml:space="preserve"> </w:t>
      </w:r>
    </w:p>
    <w:p w14:paraId="45A07D2E" w14:textId="77777777" w:rsidR="00647384" w:rsidRPr="00FA6FA2" w:rsidRDefault="004477C0" w:rsidP="00647384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 xml:space="preserve">Minor floor prep required where </w:t>
      </w:r>
      <w:proofErr w:type="gramStart"/>
      <w:r w:rsidRPr="00FA6FA2">
        <w:rPr>
          <w:rFonts w:asciiTheme="minorHAnsi" w:hAnsiTheme="minorHAnsi"/>
        </w:rPr>
        <w:t>floor</w:t>
      </w:r>
      <w:proofErr w:type="gramEnd"/>
      <w:r w:rsidRPr="00FA6FA2">
        <w:rPr>
          <w:rFonts w:asciiTheme="minorHAnsi" w:hAnsiTheme="minorHAnsi"/>
        </w:rPr>
        <w:t xml:space="preserve"> is not consistently level.  </w:t>
      </w:r>
    </w:p>
    <w:p w14:paraId="38EF1F02" w14:textId="77777777" w:rsidR="00647384" w:rsidRPr="00FA6FA2" w:rsidRDefault="004477C0" w:rsidP="00647384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proofErr w:type="spellStart"/>
      <w:r w:rsidRPr="00FA6FA2">
        <w:rPr>
          <w:rFonts w:asciiTheme="minorHAnsi" w:hAnsiTheme="minorHAnsi"/>
        </w:rPr>
        <w:t>Skimcoat</w:t>
      </w:r>
      <w:proofErr w:type="spellEnd"/>
      <w:r w:rsidRPr="00FA6FA2">
        <w:rPr>
          <w:rFonts w:asciiTheme="minorHAnsi" w:hAnsiTheme="minorHAnsi"/>
        </w:rPr>
        <w:t xml:space="preserve"> area as needed.  </w:t>
      </w:r>
    </w:p>
    <w:p w14:paraId="48856CA3" w14:textId="77777777" w:rsidR="00A754F8" w:rsidRPr="00FA6FA2" w:rsidRDefault="004477C0" w:rsidP="00647384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>Major floor prep to be discussed with UCCS Project Manager.</w:t>
      </w:r>
    </w:p>
    <w:p w14:paraId="41A58C0C" w14:textId="77777777" w:rsidR="00234B99" w:rsidRPr="00FA6FA2" w:rsidRDefault="00234B99" w:rsidP="00234B99">
      <w:pPr>
        <w:adjustRightInd w:val="0"/>
        <w:spacing w:after="0" w:line="240" w:lineRule="auto"/>
        <w:ind w:left="2160"/>
        <w:rPr>
          <w:rFonts w:asciiTheme="minorHAnsi" w:hAnsiTheme="minorHAnsi"/>
        </w:rPr>
      </w:pPr>
    </w:p>
    <w:p w14:paraId="06FA723E" w14:textId="77777777" w:rsidR="00647384" w:rsidRPr="00FA6FA2" w:rsidRDefault="004477C0" w:rsidP="00647384">
      <w:pPr>
        <w:numPr>
          <w:ilvl w:val="1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 xml:space="preserve">Moisture Testing:  </w:t>
      </w:r>
    </w:p>
    <w:p w14:paraId="50FD6BBF" w14:textId="77777777" w:rsidR="00404D7E" w:rsidRPr="00FA6FA2" w:rsidRDefault="004477C0" w:rsidP="00647384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>Moisture testin</w:t>
      </w:r>
      <w:r w:rsidR="00404D7E" w:rsidRPr="00FA6FA2">
        <w:rPr>
          <w:rFonts w:asciiTheme="minorHAnsi" w:hAnsiTheme="minorHAnsi"/>
        </w:rPr>
        <w:t>g of new concrete slabs is required prior to installation of flooring materials.  Comply with manufacturers recommendations.</w:t>
      </w:r>
    </w:p>
    <w:p w14:paraId="251B5335" w14:textId="77777777" w:rsidR="004477C0" w:rsidRPr="00FA6FA2" w:rsidRDefault="004477C0" w:rsidP="00647384">
      <w:pPr>
        <w:numPr>
          <w:ilvl w:val="2"/>
          <w:numId w:val="2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>Results are to be disc</w:t>
      </w:r>
      <w:r w:rsidR="00E20C13" w:rsidRPr="00FA6FA2">
        <w:rPr>
          <w:rFonts w:asciiTheme="minorHAnsi" w:hAnsiTheme="minorHAnsi"/>
        </w:rPr>
        <w:t xml:space="preserve">ussed with </w:t>
      </w:r>
      <w:proofErr w:type="gramStart"/>
      <w:r w:rsidR="00E20C13" w:rsidRPr="00FA6FA2">
        <w:rPr>
          <w:rFonts w:asciiTheme="minorHAnsi" w:hAnsiTheme="minorHAnsi"/>
        </w:rPr>
        <w:t>UCCS</w:t>
      </w:r>
      <w:proofErr w:type="gramEnd"/>
      <w:r w:rsidR="00E20C13" w:rsidRPr="00FA6FA2">
        <w:rPr>
          <w:rFonts w:asciiTheme="minorHAnsi" w:hAnsiTheme="minorHAnsi"/>
        </w:rPr>
        <w:t xml:space="preserve"> Project Manager and verified by third party.</w:t>
      </w:r>
    </w:p>
    <w:p w14:paraId="2453E369" w14:textId="77777777" w:rsidR="00F70A98" w:rsidRPr="00FA6FA2" w:rsidRDefault="00F70A98" w:rsidP="00F70A98">
      <w:pPr>
        <w:pStyle w:val="ListParagraph"/>
        <w:rPr>
          <w:rFonts w:asciiTheme="minorHAnsi" w:hAnsiTheme="minorHAnsi"/>
          <w:sz w:val="22"/>
          <w:szCs w:val="22"/>
        </w:rPr>
      </w:pPr>
    </w:p>
    <w:p w14:paraId="4147EDBD" w14:textId="77777777" w:rsidR="00234B99" w:rsidRPr="00FA6FA2" w:rsidRDefault="00234B99" w:rsidP="00647384">
      <w:pPr>
        <w:numPr>
          <w:ilvl w:val="0"/>
          <w:numId w:val="1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>Wall Finishes:</w:t>
      </w:r>
    </w:p>
    <w:p w14:paraId="7F784725" w14:textId="77777777" w:rsidR="00234B99" w:rsidRPr="00FA6FA2" w:rsidRDefault="00404D7E" w:rsidP="00234B99">
      <w:pPr>
        <w:numPr>
          <w:ilvl w:val="1"/>
          <w:numId w:val="1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 xml:space="preserve">Level 4 finish is </w:t>
      </w:r>
      <w:r w:rsidR="007C153A" w:rsidRPr="00FA6FA2">
        <w:rPr>
          <w:rFonts w:asciiTheme="minorHAnsi" w:hAnsiTheme="minorHAnsi"/>
        </w:rPr>
        <w:t>standard.</w:t>
      </w:r>
    </w:p>
    <w:p w14:paraId="444E4E54" w14:textId="77777777" w:rsidR="00234B99" w:rsidRPr="00FA6FA2" w:rsidRDefault="00234B99" w:rsidP="00234B99">
      <w:pPr>
        <w:adjustRightInd w:val="0"/>
        <w:spacing w:after="0" w:line="240" w:lineRule="auto"/>
        <w:rPr>
          <w:rFonts w:asciiTheme="minorHAnsi" w:hAnsiTheme="minorHAnsi"/>
        </w:rPr>
      </w:pPr>
    </w:p>
    <w:p w14:paraId="0B1FB7F9" w14:textId="77777777" w:rsidR="007B55E8" w:rsidRPr="00FA6FA2" w:rsidRDefault="007B55E8" w:rsidP="007B55E8">
      <w:pPr>
        <w:numPr>
          <w:ilvl w:val="0"/>
          <w:numId w:val="1"/>
        </w:numPr>
        <w:adjustRightInd w:val="0"/>
        <w:spacing w:after="0" w:line="240" w:lineRule="auto"/>
        <w:rPr>
          <w:rFonts w:asciiTheme="minorHAnsi" w:hAnsiTheme="minorHAnsi"/>
        </w:rPr>
      </w:pPr>
      <w:proofErr w:type="gramStart"/>
      <w:r w:rsidRPr="00FA6FA2">
        <w:rPr>
          <w:rFonts w:asciiTheme="minorHAnsi" w:hAnsiTheme="minorHAnsi"/>
        </w:rPr>
        <w:t>Window Sills</w:t>
      </w:r>
      <w:proofErr w:type="gramEnd"/>
      <w:r w:rsidRPr="00FA6FA2">
        <w:rPr>
          <w:rFonts w:asciiTheme="minorHAnsi" w:hAnsiTheme="minorHAnsi"/>
        </w:rPr>
        <w:t xml:space="preserve">:  </w:t>
      </w:r>
    </w:p>
    <w:p w14:paraId="5AE17B8F" w14:textId="77777777" w:rsidR="007B55E8" w:rsidRPr="00FA6FA2" w:rsidRDefault="007B55E8" w:rsidP="007B55E8">
      <w:pPr>
        <w:numPr>
          <w:ilvl w:val="1"/>
          <w:numId w:val="1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 xml:space="preserve">Gypsum board sills are NOT permitted.   </w:t>
      </w:r>
    </w:p>
    <w:p w14:paraId="174E0E52" w14:textId="77777777" w:rsidR="007B55E8" w:rsidRPr="00FA6FA2" w:rsidRDefault="007B55E8" w:rsidP="007B55E8">
      <w:pPr>
        <w:numPr>
          <w:ilvl w:val="1"/>
          <w:numId w:val="1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 xml:space="preserve">Provide solid surfacing materials, laminate, </w:t>
      </w:r>
      <w:proofErr w:type="gramStart"/>
      <w:r w:rsidRPr="00FA6FA2">
        <w:rPr>
          <w:rFonts w:asciiTheme="minorHAnsi" w:hAnsiTheme="minorHAnsi"/>
        </w:rPr>
        <w:t>metal</w:t>
      </w:r>
      <w:proofErr w:type="gramEnd"/>
      <w:r w:rsidRPr="00FA6FA2">
        <w:rPr>
          <w:rFonts w:asciiTheme="minorHAnsi" w:hAnsiTheme="minorHAnsi"/>
        </w:rPr>
        <w:t xml:space="preserve"> or hardwood sills.</w:t>
      </w:r>
    </w:p>
    <w:p w14:paraId="28880C73" w14:textId="77777777" w:rsidR="007B55E8" w:rsidRPr="00FA6FA2" w:rsidRDefault="007B55E8" w:rsidP="007B55E8">
      <w:pPr>
        <w:adjustRightInd w:val="0"/>
        <w:spacing w:after="0" w:line="240" w:lineRule="auto"/>
        <w:ind w:left="720"/>
        <w:rPr>
          <w:rFonts w:asciiTheme="minorHAnsi" w:hAnsiTheme="minorHAnsi"/>
        </w:rPr>
      </w:pPr>
    </w:p>
    <w:p w14:paraId="06525526" w14:textId="77777777" w:rsidR="00234B99" w:rsidRPr="00FA6FA2" w:rsidRDefault="00234B99" w:rsidP="00647384">
      <w:pPr>
        <w:numPr>
          <w:ilvl w:val="0"/>
          <w:numId w:val="1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>Acoustic Treatment:</w:t>
      </w:r>
    </w:p>
    <w:p w14:paraId="1F993D37" w14:textId="77777777" w:rsidR="007C153A" w:rsidRPr="00FA6FA2" w:rsidRDefault="007915A6" w:rsidP="007C153A">
      <w:pPr>
        <w:pStyle w:val="ListParagraph"/>
        <w:numPr>
          <w:ilvl w:val="1"/>
          <w:numId w:val="1"/>
        </w:numPr>
        <w:rPr>
          <w:rFonts w:asciiTheme="minorHAnsi" w:eastAsia="Calibri" w:hAnsiTheme="minorHAnsi" w:cs="HGPDEA+TimesNewRoman"/>
          <w:sz w:val="22"/>
          <w:szCs w:val="22"/>
        </w:rPr>
      </w:pPr>
      <w:proofErr w:type="gramStart"/>
      <w:r w:rsidRPr="00FA6FA2">
        <w:rPr>
          <w:rFonts w:asciiTheme="minorHAnsi" w:hAnsiTheme="minorHAnsi"/>
          <w:sz w:val="22"/>
          <w:szCs w:val="22"/>
        </w:rPr>
        <w:t xml:space="preserve">Minimum </w:t>
      </w:r>
      <w:r w:rsidR="00715EEF" w:rsidRPr="00FA6FA2">
        <w:rPr>
          <w:rFonts w:asciiTheme="minorHAnsi" w:hAnsiTheme="minorHAnsi"/>
          <w:sz w:val="22"/>
          <w:szCs w:val="22"/>
        </w:rPr>
        <w:t xml:space="preserve"> STC</w:t>
      </w:r>
      <w:proofErr w:type="gramEnd"/>
      <w:r w:rsidR="007C153A" w:rsidRPr="00FA6FA2">
        <w:rPr>
          <w:rFonts w:asciiTheme="minorHAnsi" w:hAnsiTheme="minorHAnsi"/>
          <w:sz w:val="22"/>
          <w:szCs w:val="22"/>
        </w:rPr>
        <w:t xml:space="preserve"> Levels:</w:t>
      </w:r>
    </w:p>
    <w:p w14:paraId="54CE397A" w14:textId="77777777" w:rsidR="007C153A" w:rsidRPr="00FA6FA2" w:rsidRDefault="007C153A" w:rsidP="007C153A">
      <w:pPr>
        <w:pStyle w:val="ListParagraph"/>
        <w:numPr>
          <w:ilvl w:val="2"/>
          <w:numId w:val="1"/>
        </w:numPr>
        <w:rPr>
          <w:rFonts w:asciiTheme="minorHAnsi" w:eastAsia="Calibri" w:hAnsiTheme="minorHAnsi" w:cs="HGPDEA+TimesNewRoman"/>
          <w:sz w:val="22"/>
          <w:szCs w:val="22"/>
        </w:rPr>
      </w:pPr>
      <w:r w:rsidRPr="00FA6FA2">
        <w:rPr>
          <w:rFonts w:asciiTheme="minorHAnsi" w:hAnsiTheme="minorHAnsi"/>
          <w:sz w:val="22"/>
          <w:szCs w:val="22"/>
        </w:rPr>
        <w:t xml:space="preserve">Offices – </w:t>
      </w:r>
      <w:r w:rsidR="00715EEF" w:rsidRPr="00FA6FA2">
        <w:rPr>
          <w:rFonts w:asciiTheme="minorHAnsi" w:hAnsiTheme="minorHAnsi"/>
          <w:sz w:val="22"/>
          <w:szCs w:val="22"/>
        </w:rPr>
        <w:t>35</w:t>
      </w:r>
    </w:p>
    <w:p w14:paraId="067FD6A4" w14:textId="77777777" w:rsidR="007C153A" w:rsidRPr="00FA6FA2" w:rsidRDefault="007C153A" w:rsidP="007C153A">
      <w:pPr>
        <w:pStyle w:val="ListParagraph"/>
        <w:numPr>
          <w:ilvl w:val="2"/>
          <w:numId w:val="1"/>
        </w:numPr>
        <w:rPr>
          <w:rFonts w:asciiTheme="minorHAnsi" w:eastAsia="Calibri" w:hAnsiTheme="minorHAnsi" w:cs="HGPDEA+TimesNewRoman"/>
          <w:sz w:val="22"/>
          <w:szCs w:val="22"/>
        </w:rPr>
      </w:pPr>
      <w:r w:rsidRPr="00FA6FA2">
        <w:rPr>
          <w:rFonts w:asciiTheme="minorHAnsi" w:hAnsiTheme="minorHAnsi"/>
          <w:sz w:val="22"/>
          <w:szCs w:val="22"/>
        </w:rPr>
        <w:t xml:space="preserve">Classrooms – </w:t>
      </w:r>
      <w:r w:rsidR="00715EEF" w:rsidRPr="00FA6FA2">
        <w:rPr>
          <w:rFonts w:asciiTheme="minorHAnsi" w:hAnsiTheme="minorHAnsi"/>
          <w:sz w:val="22"/>
          <w:szCs w:val="22"/>
        </w:rPr>
        <w:t>50</w:t>
      </w:r>
    </w:p>
    <w:p w14:paraId="7159F278" w14:textId="77777777" w:rsidR="00715EEF" w:rsidRPr="00FA6FA2" w:rsidRDefault="00715EEF" w:rsidP="007C153A">
      <w:pPr>
        <w:pStyle w:val="ListParagraph"/>
        <w:numPr>
          <w:ilvl w:val="2"/>
          <w:numId w:val="1"/>
        </w:numPr>
        <w:rPr>
          <w:rFonts w:asciiTheme="minorHAnsi" w:eastAsia="Calibri" w:hAnsiTheme="minorHAnsi" w:cs="HGPDEA+TimesNewRoman"/>
          <w:sz w:val="22"/>
          <w:szCs w:val="22"/>
        </w:rPr>
      </w:pPr>
      <w:r w:rsidRPr="00FA6FA2">
        <w:rPr>
          <w:rFonts w:asciiTheme="minorHAnsi" w:hAnsiTheme="minorHAnsi"/>
          <w:sz w:val="22"/>
          <w:szCs w:val="22"/>
        </w:rPr>
        <w:t>Conference Rooms- 50</w:t>
      </w:r>
    </w:p>
    <w:p w14:paraId="22B7DBD5" w14:textId="77777777" w:rsidR="007C153A" w:rsidRPr="00FA6FA2" w:rsidRDefault="007C153A" w:rsidP="007C153A">
      <w:pPr>
        <w:pStyle w:val="ListParagraph"/>
        <w:numPr>
          <w:ilvl w:val="2"/>
          <w:numId w:val="1"/>
        </w:numPr>
        <w:rPr>
          <w:rFonts w:asciiTheme="minorHAnsi" w:eastAsia="Calibri" w:hAnsiTheme="minorHAnsi" w:cs="HGPDEA+TimesNewRoman"/>
          <w:sz w:val="22"/>
          <w:szCs w:val="22"/>
        </w:rPr>
      </w:pPr>
      <w:r w:rsidRPr="00FA6FA2">
        <w:rPr>
          <w:rFonts w:asciiTheme="minorHAnsi" w:hAnsiTheme="minorHAnsi"/>
          <w:sz w:val="22"/>
          <w:szCs w:val="22"/>
        </w:rPr>
        <w:t xml:space="preserve">Mechanical Rooms – </w:t>
      </w:r>
      <w:r w:rsidR="00715EEF" w:rsidRPr="00FA6FA2">
        <w:rPr>
          <w:rFonts w:asciiTheme="minorHAnsi" w:hAnsiTheme="minorHAnsi"/>
          <w:sz w:val="22"/>
          <w:szCs w:val="22"/>
        </w:rPr>
        <w:t>50</w:t>
      </w:r>
    </w:p>
    <w:p w14:paraId="02794623" w14:textId="77777777" w:rsidR="007C153A" w:rsidRPr="00FA6FA2" w:rsidRDefault="007C153A" w:rsidP="007C153A">
      <w:pPr>
        <w:pStyle w:val="ListParagraph"/>
        <w:numPr>
          <w:ilvl w:val="2"/>
          <w:numId w:val="1"/>
        </w:numPr>
        <w:rPr>
          <w:rFonts w:asciiTheme="minorHAnsi" w:eastAsia="Calibri" w:hAnsiTheme="minorHAnsi" w:cs="HGPDEA+TimesNewRoman"/>
          <w:sz w:val="22"/>
          <w:szCs w:val="22"/>
        </w:rPr>
      </w:pPr>
      <w:r w:rsidRPr="00FA6FA2">
        <w:rPr>
          <w:rFonts w:asciiTheme="minorHAnsi" w:hAnsiTheme="minorHAnsi"/>
          <w:sz w:val="22"/>
          <w:szCs w:val="22"/>
        </w:rPr>
        <w:t xml:space="preserve">IT Rooms – </w:t>
      </w:r>
      <w:r w:rsidR="00715EEF" w:rsidRPr="00FA6FA2">
        <w:rPr>
          <w:rFonts w:asciiTheme="minorHAnsi" w:hAnsiTheme="minorHAnsi"/>
          <w:sz w:val="22"/>
          <w:szCs w:val="22"/>
        </w:rPr>
        <w:t>50</w:t>
      </w:r>
    </w:p>
    <w:p w14:paraId="01845255" w14:textId="77777777" w:rsidR="00715EEF" w:rsidRPr="00FA6FA2" w:rsidRDefault="00715EEF" w:rsidP="007C153A">
      <w:pPr>
        <w:pStyle w:val="ListParagraph"/>
        <w:numPr>
          <w:ilvl w:val="2"/>
          <w:numId w:val="1"/>
        </w:numPr>
        <w:rPr>
          <w:rFonts w:asciiTheme="minorHAnsi" w:eastAsia="Calibri" w:hAnsiTheme="minorHAnsi" w:cs="HGPDEA+TimesNewRoman"/>
          <w:sz w:val="22"/>
          <w:szCs w:val="22"/>
        </w:rPr>
      </w:pPr>
      <w:r w:rsidRPr="00FA6FA2">
        <w:rPr>
          <w:rFonts w:asciiTheme="minorHAnsi" w:hAnsiTheme="minorHAnsi"/>
          <w:sz w:val="22"/>
          <w:szCs w:val="22"/>
        </w:rPr>
        <w:t>Restrooms- 50</w:t>
      </w:r>
    </w:p>
    <w:p w14:paraId="4C574166" w14:textId="77777777" w:rsidR="00234B99" w:rsidRPr="00FA6FA2" w:rsidRDefault="00234B99" w:rsidP="00234B99">
      <w:pPr>
        <w:adjustRightInd w:val="0"/>
        <w:spacing w:after="0" w:line="240" w:lineRule="auto"/>
        <w:ind w:left="1440"/>
        <w:rPr>
          <w:rFonts w:asciiTheme="minorHAnsi" w:hAnsiTheme="minorHAnsi"/>
        </w:rPr>
      </w:pPr>
    </w:p>
    <w:p w14:paraId="4A74D192" w14:textId="77777777" w:rsidR="00234B99" w:rsidRPr="00FA6FA2" w:rsidRDefault="00234B99" w:rsidP="00234B99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FA6FA2">
        <w:rPr>
          <w:rFonts w:asciiTheme="minorHAnsi" w:hAnsiTheme="minorHAnsi"/>
          <w:color w:val="auto"/>
          <w:sz w:val="22"/>
          <w:szCs w:val="22"/>
        </w:rPr>
        <w:t xml:space="preserve">Painting and Coatings:  </w:t>
      </w:r>
    </w:p>
    <w:p w14:paraId="7E98ADDE" w14:textId="77777777" w:rsidR="00234B99" w:rsidRPr="00FA6FA2" w:rsidRDefault="00234B99" w:rsidP="00234B99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FA6FA2">
        <w:rPr>
          <w:rFonts w:asciiTheme="minorHAnsi" w:hAnsiTheme="minorHAnsi"/>
          <w:color w:val="auto"/>
          <w:sz w:val="22"/>
          <w:szCs w:val="22"/>
        </w:rPr>
        <w:t xml:space="preserve">Interior Painting: </w:t>
      </w:r>
    </w:p>
    <w:p w14:paraId="42532A10" w14:textId="77777777" w:rsidR="00861A8E" w:rsidRPr="00FA6FA2" w:rsidRDefault="00861A8E" w:rsidP="00861A8E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FA6FA2">
        <w:rPr>
          <w:rFonts w:asciiTheme="minorHAnsi" w:hAnsiTheme="minorHAnsi"/>
          <w:color w:val="auto"/>
          <w:sz w:val="22"/>
          <w:szCs w:val="22"/>
        </w:rPr>
        <w:t xml:space="preserve">Basis of Design to be Sherman Williams Pro-Mar 200 Zero VOC </w:t>
      </w:r>
      <w:r w:rsidRPr="00A60FD3">
        <w:rPr>
          <w:rFonts w:asciiTheme="minorHAnsi" w:hAnsiTheme="minorHAnsi"/>
          <w:color w:val="auto"/>
          <w:sz w:val="22"/>
          <w:szCs w:val="22"/>
          <w:u w:val="single"/>
        </w:rPr>
        <w:t>or</w:t>
      </w:r>
      <w:r w:rsidRPr="00FA6FA2">
        <w:rPr>
          <w:rFonts w:asciiTheme="minorHAnsi" w:hAnsiTheme="minorHAnsi"/>
          <w:color w:val="auto"/>
          <w:sz w:val="22"/>
          <w:szCs w:val="22"/>
        </w:rPr>
        <w:t xml:space="preserve"> equal.</w:t>
      </w:r>
    </w:p>
    <w:p w14:paraId="0B8190F1" w14:textId="77777777" w:rsidR="007C153A" w:rsidRPr="00FA6FA2" w:rsidRDefault="007C153A" w:rsidP="00234B99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FA6FA2">
        <w:rPr>
          <w:rFonts w:asciiTheme="minorHAnsi" w:hAnsiTheme="minorHAnsi"/>
          <w:color w:val="auto"/>
          <w:sz w:val="22"/>
          <w:szCs w:val="22"/>
        </w:rPr>
        <w:t>Provide 1 coat primer, 2 finish coats.</w:t>
      </w:r>
    </w:p>
    <w:p w14:paraId="04A21AF6" w14:textId="77777777" w:rsidR="007C153A" w:rsidRPr="00FA6FA2" w:rsidRDefault="007C153A" w:rsidP="007C153A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FA6FA2">
        <w:rPr>
          <w:rFonts w:asciiTheme="minorHAnsi" w:hAnsiTheme="minorHAnsi"/>
          <w:color w:val="auto"/>
          <w:sz w:val="22"/>
          <w:szCs w:val="22"/>
        </w:rPr>
        <w:t>Concrete Sealer</w:t>
      </w:r>
    </w:p>
    <w:p w14:paraId="59F105B0" w14:textId="77777777" w:rsidR="007C153A" w:rsidRPr="00FA6FA2" w:rsidRDefault="007C153A" w:rsidP="007C153A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FA6FA2">
        <w:rPr>
          <w:rFonts w:asciiTheme="minorHAnsi" w:hAnsiTheme="minorHAnsi"/>
          <w:color w:val="auto"/>
          <w:sz w:val="22"/>
          <w:szCs w:val="22"/>
        </w:rPr>
        <w:t xml:space="preserve">Provide concrete </w:t>
      </w:r>
      <w:proofErr w:type="gramStart"/>
      <w:r w:rsidRPr="00FA6FA2">
        <w:rPr>
          <w:rFonts w:asciiTheme="minorHAnsi" w:hAnsiTheme="minorHAnsi"/>
          <w:color w:val="auto"/>
          <w:sz w:val="22"/>
          <w:szCs w:val="22"/>
        </w:rPr>
        <w:t>sealer</w:t>
      </w:r>
      <w:proofErr w:type="gramEnd"/>
      <w:r w:rsidRPr="00FA6FA2">
        <w:rPr>
          <w:rFonts w:asciiTheme="minorHAnsi" w:hAnsiTheme="minorHAnsi"/>
          <w:color w:val="auto"/>
          <w:sz w:val="22"/>
          <w:szCs w:val="22"/>
        </w:rPr>
        <w:t xml:space="preserve"> on all interior exposed concrete surfaces.</w:t>
      </w:r>
    </w:p>
    <w:p w14:paraId="0E74253B" w14:textId="77777777" w:rsidR="007C153A" w:rsidRPr="00FA6FA2" w:rsidRDefault="007C153A" w:rsidP="007C153A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FA6FA2">
        <w:rPr>
          <w:rFonts w:asciiTheme="minorHAnsi" w:hAnsiTheme="minorHAnsi"/>
          <w:color w:val="auto"/>
          <w:sz w:val="22"/>
          <w:szCs w:val="22"/>
        </w:rPr>
        <w:t xml:space="preserve">Paint exposed MEP Items in public </w:t>
      </w:r>
      <w:proofErr w:type="gramStart"/>
      <w:r w:rsidRPr="00FA6FA2">
        <w:rPr>
          <w:rFonts w:asciiTheme="minorHAnsi" w:hAnsiTheme="minorHAnsi"/>
          <w:color w:val="auto"/>
          <w:sz w:val="22"/>
          <w:szCs w:val="22"/>
        </w:rPr>
        <w:t>areas</w:t>
      </w:r>
      <w:proofErr w:type="gramEnd"/>
    </w:p>
    <w:p w14:paraId="18C4F851" w14:textId="77777777" w:rsidR="007C153A" w:rsidRPr="00FA6FA2" w:rsidRDefault="007C153A" w:rsidP="007C153A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FA6FA2">
        <w:rPr>
          <w:rFonts w:asciiTheme="minorHAnsi" w:hAnsiTheme="minorHAnsi"/>
          <w:color w:val="auto"/>
          <w:sz w:val="22"/>
          <w:szCs w:val="22"/>
        </w:rPr>
        <w:t xml:space="preserve">Equipment, including </w:t>
      </w:r>
      <w:proofErr w:type="gramStart"/>
      <w:r w:rsidRPr="00FA6FA2">
        <w:rPr>
          <w:rFonts w:asciiTheme="minorHAnsi" w:hAnsiTheme="minorHAnsi"/>
          <w:color w:val="auto"/>
          <w:sz w:val="22"/>
          <w:szCs w:val="22"/>
        </w:rPr>
        <w:t>panelboards</w:t>
      </w:r>
      <w:proofErr w:type="gramEnd"/>
    </w:p>
    <w:p w14:paraId="5776F186" w14:textId="77777777" w:rsidR="007C153A" w:rsidRPr="00FA6FA2" w:rsidRDefault="007C153A" w:rsidP="007C153A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FA6FA2">
        <w:rPr>
          <w:rFonts w:asciiTheme="minorHAnsi" w:hAnsiTheme="minorHAnsi"/>
          <w:color w:val="auto"/>
          <w:sz w:val="22"/>
          <w:szCs w:val="22"/>
        </w:rPr>
        <w:t>Uninsulated metal piping</w:t>
      </w:r>
    </w:p>
    <w:p w14:paraId="091C8111" w14:textId="77777777" w:rsidR="007C153A" w:rsidRPr="00FA6FA2" w:rsidRDefault="007C153A" w:rsidP="007C153A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FA6FA2">
        <w:rPr>
          <w:rFonts w:asciiTheme="minorHAnsi" w:hAnsiTheme="minorHAnsi"/>
          <w:color w:val="auto"/>
          <w:sz w:val="22"/>
          <w:szCs w:val="22"/>
        </w:rPr>
        <w:t>Uninsulated plastic piping</w:t>
      </w:r>
    </w:p>
    <w:p w14:paraId="2590256C" w14:textId="77777777" w:rsidR="007C153A" w:rsidRPr="00FA6FA2" w:rsidRDefault="007C153A" w:rsidP="007C153A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FA6FA2">
        <w:rPr>
          <w:rFonts w:asciiTheme="minorHAnsi" w:hAnsiTheme="minorHAnsi"/>
          <w:color w:val="auto"/>
          <w:sz w:val="22"/>
          <w:szCs w:val="22"/>
        </w:rPr>
        <w:t xml:space="preserve">Pipe hangers and </w:t>
      </w:r>
      <w:proofErr w:type="gramStart"/>
      <w:r w:rsidRPr="00FA6FA2">
        <w:rPr>
          <w:rFonts w:asciiTheme="minorHAnsi" w:hAnsiTheme="minorHAnsi"/>
          <w:color w:val="auto"/>
          <w:sz w:val="22"/>
          <w:szCs w:val="22"/>
        </w:rPr>
        <w:t>supports</w:t>
      </w:r>
      <w:proofErr w:type="gramEnd"/>
    </w:p>
    <w:p w14:paraId="25F85536" w14:textId="77777777" w:rsidR="007C153A" w:rsidRPr="00FA6FA2" w:rsidRDefault="007C153A" w:rsidP="007C153A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FA6FA2">
        <w:rPr>
          <w:rFonts w:asciiTheme="minorHAnsi" w:hAnsiTheme="minorHAnsi"/>
          <w:color w:val="auto"/>
          <w:sz w:val="22"/>
          <w:szCs w:val="22"/>
        </w:rPr>
        <w:lastRenderedPageBreak/>
        <w:t>Metal conduit</w:t>
      </w:r>
    </w:p>
    <w:p w14:paraId="42E9BC34" w14:textId="77777777" w:rsidR="007C153A" w:rsidRPr="00FA6FA2" w:rsidRDefault="007C153A" w:rsidP="007C153A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FA6FA2">
        <w:rPr>
          <w:rFonts w:asciiTheme="minorHAnsi" w:hAnsiTheme="minorHAnsi"/>
          <w:color w:val="auto"/>
          <w:sz w:val="22"/>
          <w:szCs w:val="22"/>
        </w:rPr>
        <w:t>Plastic conduit</w:t>
      </w:r>
    </w:p>
    <w:p w14:paraId="1BE5EA97" w14:textId="77777777" w:rsidR="00B7082A" w:rsidRPr="00FA6FA2" w:rsidRDefault="007C153A" w:rsidP="007C153A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FA6FA2">
        <w:rPr>
          <w:rFonts w:asciiTheme="minorHAnsi" w:hAnsiTheme="minorHAnsi"/>
          <w:color w:val="auto"/>
          <w:sz w:val="22"/>
          <w:szCs w:val="22"/>
        </w:rPr>
        <w:t>Duct</w:t>
      </w:r>
      <w:r w:rsidR="00B7082A" w:rsidRPr="00FA6FA2">
        <w:rPr>
          <w:rFonts w:asciiTheme="minorHAnsi" w:hAnsiTheme="minorHAnsi"/>
          <w:color w:val="auto"/>
          <w:sz w:val="22"/>
          <w:szCs w:val="22"/>
        </w:rPr>
        <w:t>work- UNO.</w:t>
      </w:r>
    </w:p>
    <w:p w14:paraId="5E655235" w14:textId="77777777" w:rsidR="007C153A" w:rsidRPr="00FA6FA2" w:rsidRDefault="00B7082A" w:rsidP="007C153A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FA6FA2">
        <w:rPr>
          <w:rFonts w:asciiTheme="minorHAnsi" w:hAnsiTheme="minorHAnsi"/>
          <w:color w:val="auto"/>
          <w:sz w:val="22"/>
          <w:szCs w:val="22"/>
        </w:rPr>
        <w:t>E</w:t>
      </w:r>
      <w:r w:rsidR="007C153A" w:rsidRPr="00FA6FA2">
        <w:rPr>
          <w:rFonts w:asciiTheme="minorHAnsi" w:hAnsiTheme="minorHAnsi"/>
          <w:color w:val="auto"/>
          <w:sz w:val="22"/>
          <w:szCs w:val="22"/>
        </w:rPr>
        <w:t>quipment, and pipe insulation</w:t>
      </w:r>
    </w:p>
    <w:p w14:paraId="700FB3A9" w14:textId="77777777" w:rsidR="007C153A" w:rsidRPr="00FA6FA2" w:rsidRDefault="007C153A" w:rsidP="007C153A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FA6FA2">
        <w:rPr>
          <w:rFonts w:asciiTheme="minorHAnsi" w:hAnsiTheme="minorHAnsi"/>
          <w:color w:val="auto"/>
          <w:sz w:val="22"/>
          <w:szCs w:val="22"/>
        </w:rPr>
        <w:t xml:space="preserve">Other items as directed by </w:t>
      </w:r>
      <w:proofErr w:type="gramStart"/>
      <w:r w:rsidRPr="00FA6FA2">
        <w:rPr>
          <w:rFonts w:asciiTheme="minorHAnsi" w:hAnsiTheme="minorHAnsi"/>
          <w:color w:val="auto"/>
          <w:sz w:val="22"/>
          <w:szCs w:val="22"/>
        </w:rPr>
        <w:t>Architect</w:t>
      </w:r>
      <w:proofErr w:type="gramEnd"/>
    </w:p>
    <w:p w14:paraId="256C56A1" w14:textId="77777777" w:rsidR="00234B99" w:rsidRPr="00FA6FA2" w:rsidRDefault="00234B99" w:rsidP="00234B99">
      <w:pPr>
        <w:pStyle w:val="Default"/>
        <w:ind w:left="1440"/>
        <w:rPr>
          <w:rFonts w:asciiTheme="minorHAnsi" w:hAnsiTheme="minorHAnsi"/>
          <w:color w:val="auto"/>
          <w:sz w:val="22"/>
          <w:szCs w:val="22"/>
        </w:rPr>
      </w:pPr>
    </w:p>
    <w:p w14:paraId="48441842" w14:textId="77777777" w:rsidR="00234B99" w:rsidRPr="00FA6FA2" w:rsidRDefault="00041429" w:rsidP="00647384">
      <w:pPr>
        <w:numPr>
          <w:ilvl w:val="0"/>
          <w:numId w:val="1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 xml:space="preserve">Access Panels:  </w:t>
      </w:r>
    </w:p>
    <w:p w14:paraId="77637789" w14:textId="77777777" w:rsidR="00234B99" w:rsidRPr="00FA6FA2" w:rsidRDefault="00041429" w:rsidP="00234B99">
      <w:pPr>
        <w:numPr>
          <w:ilvl w:val="1"/>
          <w:numId w:val="1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 xml:space="preserve">Provide </w:t>
      </w:r>
      <w:r w:rsidR="00A60FD3">
        <w:rPr>
          <w:rFonts w:asciiTheme="minorHAnsi" w:hAnsiTheme="minorHAnsi"/>
        </w:rPr>
        <w:t xml:space="preserve">steel </w:t>
      </w:r>
      <w:r w:rsidRPr="00FA6FA2">
        <w:rPr>
          <w:rFonts w:asciiTheme="minorHAnsi" w:hAnsiTheme="minorHAnsi"/>
        </w:rPr>
        <w:t>locking</w:t>
      </w:r>
      <w:r w:rsidR="00FA6FA2">
        <w:rPr>
          <w:rFonts w:asciiTheme="minorHAnsi" w:hAnsiTheme="minorHAnsi"/>
        </w:rPr>
        <w:t xml:space="preserve"> </w:t>
      </w:r>
      <w:r w:rsidR="00B7082A" w:rsidRPr="00FA6FA2">
        <w:rPr>
          <w:rFonts w:asciiTheme="minorHAnsi" w:hAnsiTheme="minorHAnsi"/>
        </w:rPr>
        <w:t>powder coated access panels</w:t>
      </w:r>
      <w:r w:rsidRPr="00FA6FA2">
        <w:rPr>
          <w:rFonts w:asciiTheme="minorHAnsi" w:hAnsiTheme="minorHAnsi"/>
        </w:rPr>
        <w:t xml:space="preserve">. </w:t>
      </w:r>
      <w:r w:rsidR="00A60FD3">
        <w:rPr>
          <w:rFonts w:asciiTheme="minorHAnsi" w:hAnsiTheme="minorHAnsi"/>
        </w:rPr>
        <w:t xml:space="preserve"> Painted steel access panels are not desired.</w:t>
      </w:r>
    </w:p>
    <w:p w14:paraId="3DEDC1A0" w14:textId="77777777" w:rsidR="00041429" w:rsidRPr="00FA6FA2" w:rsidRDefault="00041429" w:rsidP="00234B99">
      <w:pPr>
        <w:numPr>
          <w:ilvl w:val="1"/>
          <w:numId w:val="1"/>
        </w:numPr>
        <w:adjustRightInd w:val="0"/>
        <w:spacing w:after="0" w:line="240" w:lineRule="auto"/>
        <w:rPr>
          <w:rFonts w:asciiTheme="minorHAnsi" w:hAnsiTheme="minorHAnsi"/>
        </w:rPr>
      </w:pPr>
      <w:r w:rsidRPr="00FA6FA2">
        <w:rPr>
          <w:rFonts w:asciiTheme="minorHAnsi" w:hAnsiTheme="minorHAnsi"/>
        </w:rPr>
        <w:t xml:space="preserve">Key should be standard among all </w:t>
      </w:r>
      <w:proofErr w:type="gramStart"/>
      <w:r w:rsidR="00A60FD3">
        <w:rPr>
          <w:rFonts w:asciiTheme="minorHAnsi" w:hAnsiTheme="minorHAnsi"/>
        </w:rPr>
        <w:t>public</w:t>
      </w:r>
      <w:proofErr w:type="gramEnd"/>
      <w:r w:rsidR="00A60FD3">
        <w:rPr>
          <w:rFonts w:asciiTheme="minorHAnsi" w:hAnsiTheme="minorHAnsi"/>
        </w:rPr>
        <w:t xml:space="preserve"> accessible locations </w:t>
      </w:r>
      <w:r w:rsidRPr="00FA6FA2">
        <w:rPr>
          <w:rFonts w:asciiTheme="minorHAnsi" w:hAnsiTheme="minorHAnsi"/>
        </w:rPr>
        <w:t xml:space="preserve">throughout </w:t>
      </w:r>
      <w:proofErr w:type="gramStart"/>
      <w:r w:rsidRPr="00FA6FA2">
        <w:rPr>
          <w:rFonts w:asciiTheme="minorHAnsi" w:hAnsiTheme="minorHAnsi"/>
        </w:rPr>
        <w:t>building</w:t>
      </w:r>
      <w:proofErr w:type="gramEnd"/>
      <w:r w:rsidRPr="00FA6FA2">
        <w:rPr>
          <w:rFonts w:asciiTheme="minorHAnsi" w:hAnsiTheme="minorHAnsi"/>
        </w:rPr>
        <w:t xml:space="preserve">.  Confirm key type with UCCS Project Manager.  </w:t>
      </w:r>
    </w:p>
    <w:p w14:paraId="6529DE88" w14:textId="77777777" w:rsidR="00A754F8" w:rsidRPr="00FA6FA2" w:rsidRDefault="00A754F8" w:rsidP="00647384">
      <w:pPr>
        <w:adjustRightInd w:val="0"/>
        <w:spacing w:after="0" w:line="240" w:lineRule="auto"/>
        <w:ind w:left="360"/>
        <w:rPr>
          <w:rFonts w:asciiTheme="minorHAnsi" w:hAnsiTheme="minorHAnsi"/>
        </w:rPr>
      </w:pPr>
    </w:p>
    <w:p w14:paraId="124AE538" w14:textId="77777777" w:rsidR="008664BD" w:rsidRPr="00FA6FA2" w:rsidRDefault="008664BD" w:rsidP="00647384">
      <w:pPr>
        <w:spacing w:after="0" w:line="240" w:lineRule="auto"/>
        <w:rPr>
          <w:rFonts w:asciiTheme="minorHAnsi" w:hAnsiTheme="minorHAnsi"/>
        </w:rPr>
      </w:pPr>
    </w:p>
    <w:sectPr w:rsidR="008664BD" w:rsidRPr="00FA6FA2" w:rsidSect="008664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9A5E" w14:textId="77777777" w:rsidR="00D80537" w:rsidRDefault="00D80537" w:rsidP="00D80537">
      <w:pPr>
        <w:spacing w:after="0" w:line="240" w:lineRule="auto"/>
      </w:pPr>
      <w:r>
        <w:separator/>
      </w:r>
    </w:p>
  </w:endnote>
  <w:endnote w:type="continuationSeparator" w:id="0">
    <w:p w14:paraId="3655E580" w14:textId="77777777" w:rsidR="00D80537" w:rsidRDefault="00D80537" w:rsidP="00D8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DH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DE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50579"/>
      <w:docPartObj>
        <w:docPartGallery w:val="Page Numbers (Bottom of Page)"/>
        <w:docPartUnique/>
      </w:docPartObj>
    </w:sdtPr>
    <w:sdtEndPr/>
    <w:sdtContent>
      <w:p w14:paraId="26E415FD" w14:textId="77777777" w:rsidR="00D80537" w:rsidRDefault="002607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7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2C523F" w14:textId="77777777" w:rsidR="00D80537" w:rsidRDefault="00D80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58B4" w14:textId="77777777" w:rsidR="00D80537" w:rsidRDefault="00D80537" w:rsidP="00D80537">
      <w:pPr>
        <w:spacing w:after="0" w:line="240" w:lineRule="auto"/>
      </w:pPr>
      <w:r>
        <w:separator/>
      </w:r>
    </w:p>
  </w:footnote>
  <w:footnote w:type="continuationSeparator" w:id="0">
    <w:p w14:paraId="7B567493" w14:textId="77777777" w:rsidR="00D80537" w:rsidRDefault="00D80537" w:rsidP="00D8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191A" w14:textId="7C0AC13E" w:rsidR="00D80537" w:rsidRPr="00D80537" w:rsidRDefault="008D27D0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 </w:t>
    </w:r>
    <w:r w:rsidR="00643099">
      <w:rPr>
        <w:rFonts w:ascii="Arial" w:hAnsi="Arial" w:cs="Arial"/>
        <w:sz w:val="16"/>
        <w:szCs w:val="16"/>
      </w:rPr>
      <w:t>Feb 2023</w:t>
    </w:r>
  </w:p>
  <w:p w14:paraId="56E9B437" w14:textId="77777777" w:rsidR="00D80537" w:rsidRDefault="00D80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5321"/>
    <w:multiLevelType w:val="hybridMultilevel"/>
    <w:tmpl w:val="7020F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64A97"/>
    <w:multiLevelType w:val="hybridMultilevel"/>
    <w:tmpl w:val="0C9655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53966"/>
    <w:multiLevelType w:val="multilevel"/>
    <w:tmpl w:val="636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1442576">
    <w:abstractNumId w:val="0"/>
  </w:num>
  <w:num w:numId="2" w16cid:durableId="845170709">
    <w:abstractNumId w:val="1"/>
  </w:num>
  <w:num w:numId="3" w16cid:durableId="1102922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A98"/>
    <w:rsid w:val="00041429"/>
    <w:rsid w:val="00143661"/>
    <w:rsid w:val="00152450"/>
    <w:rsid w:val="00174794"/>
    <w:rsid w:val="001F1AAF"/>
    <w:rsid w:val="00234B99"/>
    <w:rsid w:val="002607BF"/>
    <w:rsid w:val="00271BAD"/>
    <w:rsid w:val="003928DD"/>
    <w:rsid w:val="003D4419"/>
    <w:rsid w:val="00404D7E"/>
    <w:rsid w:val="004477C0"/>
    <w:rsid w:val="00563A34"/>
    <w:rsid w:val="005869D8"/>
    <w:rsid w:val="0062124B"/>
    <w:rsid w:val="00643099"/>
    <w:rsid w:val="00647384"/>
    <w:rsid w:val="006871A8"/>
    <w:rsid w:val="00715EEF"/>
    <w:rsid w:val="0077732F"/>
    <w:rsid w:val="007915A6"/>
    <w:rsid w:val="007B55E8"/>
    <w:rsid w:val="007C153A"/>
    <w:rsid w:val="00861A8E"/>
    <w:rsid w:val="008664BD"/>
    <w:rsid w:val="00882744"/>
    <w:rsid w:val="008D27D0"/>
    <w:rsid w:val="009C453A"/>
    <w:rsid w:val="00A404E1"/>
    <w:rsid w:val="00A60FD3"/>
    <w:rsid w:val="00A754F8"/>
    <w:rsid w:val="00AB029F"/>
    <w:rsid w:val="00B70665"/>
    <w:rsid w:val="00B7082A"/>
    <w:rsid w:val="00BE21BC"/>
    <w:rsid w:val="00C65EB6"/>
    <w:rsid w:val="00CC6BC4"/>
    <w:rsid w:val="00D80537"/>
    <w:rsid w:val="00E20C13"/>
    <w:rsid w:val="00EF5253"/>
    <w:rsid w:val="00F26DA3"/>
    <w:rsid w:val="00F70A98"/>
    <w:rsid w:val="00F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034D"/>
  <w15:docId w15:val="{B0358715-6F3E-4298-903D-AA4C5925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A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0A98"/>
    <w:pPr>
      <w:autoSpaceDE w:val="0"/>
      <w:autoSpaceDN w:val="0"/>
      <w:adjustRightInd w:val="0"/>
      <w:spacing w:after="0" w:line="240" w:lineRule="auto"/>
    </w:pPr>
    <w:rPr>
      <w:rFonts w:ascii="HGPDHO+TimesNewRoman,Bold" w:eastAsia="Calibri" w:hAnsi="HGPDHO+TimesNewRoman,Bold" w:cs="HGPDHO+TimesNewRoman,Bold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F70A98"/>
    <w:rPr>
      <w:rFonts w:cs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F70A98"/>
    <w:rPr>
      <w:rFonts w:ascii="HGPDHO+TimesNewRoman,Bold" w:eastAsia="Calibri" w:hAnsi="HGPDHO+TimesNewRoman,Bold" w:cs="Times New Roman"/>
      <w:sz w:val="24"/>
      <w:szCs w:val="24"/>
    </w:rPr>
  </w:style>
  <w:style w:type="paragraph" w:customStyle="1" w:styleId="P3">
    <w:name w:val="P3"/>
    <w:basedOn w:val="Normal"/>
    <w:rsid w:val="00F70A98"/>
    <w:pPr>
      <w:tabs>
        <w:tab w:val="left" w:pos="2016"/>
      </w:tabs>
      <w:spacing w:after="0" w:line="240" w:lineRule="auto"/>
      <w:ind w:left="2016" w:hanging="576"/>
      <w:jc w:val="both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70A9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5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0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53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37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6473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Colorado Springs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kgilford</dc:creator>
  <cp:lastModifiedBy>Carolyn Fox</cp:lastModifiedBy>
  <cp:revision>4</cp:revision>
  <cp:lastPrinted>2014-11-04T14:22:00Z</cp:lastPrinted>
  <dcterms:created xsi:type="dcterms:W3CDTF">2023-02-10T22:56:00Z</dcterms:created>
  <dcterms:modified xsi:type="dcterms:W3CDTF">2023-03-01T17:17:00Z</dcterms:modified>
</cp:coreProperties>
</file>