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F140" w14:textId="77777777" w:rsidR="002E3588" w:rsidRPr="0020066B" w:rsidRDefault="002E3588" w:rsidP="002E3588">
      <w:pPr>
        <w:spacing w:line="360" w:lineRule="auto"/>
        <w:jc w:val="both"/>
        <w:rPr>
          <w:rFonts w:asciiTheme="minorHAnsi" w:hAnsiTheme="minorHAnsi" w:cs="HGPDEA+TimesNewRoman"/>
          <w:b/>
          <w:u w:val="single"/>
        </w:rPr>
      </w:pPr>
      <w:r w:rsidRPr="0020066B">
        <w:rPr>
          <w:rFonts w:asciiTheme="minorHAnsi" w:hAnsiTheme="minorHAnsi" w:cs="HGPDEA+TimesNewRoman"/>
          <w:b/>
          <w:u w:val="single"/>
        </w:rPr>
        <w:t xml:space="preserve">CONSTRUCTION REQUIREMENTS </w:t>
      </w:r>
    </w:p>
    <w:p w14:paraId="197D0D9A" w14:textId="77777777" w:rsidR="002E3588" w:rsidRPr="0020066B" w:rsidRDefault="002E3588" w:rsidP="00DA52B6">
      <w:pPr>
        <w:pStyle w:val="NoSpacing"/>
      </w:pPr>
      <w:r w:rsidRPr="0020066B">
        <w:rPr>
          <w:highlight w:val="lightGray"/>
        </w:rPr>
        <w:t xml:space="preserve">Note:  The buildings on the UCCS campus are divided into two categories:  General Fund and Auxiliaries.  General Fund Buildings include academic and administrative functions.  Auxiliary buildings include </w:t>
      </w:r>
      <w:r w:rsidR="002B7396" w:rsidRPr="0020066B">
        <w:rPr>
          <w:highlight w:val="lightGray"/>
        </w:rPr>
        <w:t>residence halls</w:t>
      </w:r>
      <w:r w:rsidRPr="0020066B">
        <w:rPr>
          <w:highlight w:val="lightGray"/>
        </w:rPr>
        <w:t>, athletic, and dining facilities. In some cases, construction standards differ depending on the building category.  Confirm building category with Facilities Services Project Manager.</w:t>
      </w:r>
    </w:p>
    <w:p w14:paraId="6D7F8F67" w14:textId="77777777" w:rsidR="002E3588" w:rsidRPr="0020066B" w:rsidRDefault="002E3588" w:rsidP="002E358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51AD670A" w14:textId="77777777" w:rsidR="006057B0" w:rsidRPr="0020066B" w:rsidRDefault="006057B0" w:rsidP="006057B0">
      <w:pPr>
        <w:shd w:val="clear" w:color="auto" w:fill="FFFFFF"/>
        <w:spacing w:after="0" w:line="240" w:lineRule="auto"/>
        <w:rPr>
          <w:rFonts w:eastAsia="Times New Roman" w:cs="Arial"/>
          <w:lang w:val="en-GB"/>
        </w:rPr>
      </w:pPr>
      <w:r w:rsidRPr="0020066B">
        <w:rPr>
          <w:rFonts w:eastAsia="Times New Roman" w:cs="Arial"/>
          <w:b/>
          <w:bCs/>
          <w:lang w:val="en-GB"/>
        </w:rPr>
        <w:t>Division 10 - Specialties</w:t>
      </w:r>
      <w:r w:rsidRPr="0020066B">
        <w:rPr>
          <w:rFonts w:eastAsia="Times New Roman" w:cs="Arial"/>
          <w:lang w:val="en-GB"/>
        </w:rPr>
        <w:t xml:space="preserve"> </w:t>
      </w:r>
    </w:p>
    <w:p w14:paraId="0456D7F5" w14:textId="77777777" w:rsidR="006057B0" w:rsidRPr="0020066B" w:rsidRDefault="006057B0" w:rsidP="006057B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20066B">
        <w:rPr>
          <w:rFonts w:eastAsia="Times New Roman" w:cs="Arial"/>
          <w:lang w:val="en-GB"/>
        </w:rPr>
        <w:t>Interior Specialties</w:t>
      </w:r>
    </w:p>
    <w:p w14:paraId="12A78602" w14:textId="7A7B0AC5" w:rsidR="006057B0" w:rsidRDefault="006057B0" w:rsidP="006057B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20066B">
        <w:rPr>
          <w:rFonts w:eastAsia="Times New Roman" w:cs="Arial"/>
          <w:lang w:val="en-GB"/>
        </w:rPr>
        <w:t>Signage</w:t>
      </w:r>
    </w:p>
    <w:p w14:paraId="5D591C4E" w14:textId="6CCCD8B4" w:rsidR="00C52079" w:rsidRPr="0020066B" w:rsidRDefault="00C52079" w:rsidP="006057B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Directories</w:t>
      </w:r>
    </w:p>
    <w:p w14:paraId="3FCCB073" w14:textId="77777777" w:rsidR="006057B0" w:rsidRPr="0020066B" w:rsidRDefault="006057B0" w:rsidP="006057B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20066B">
        <w:rPr>
          <w:rFonts w:eastAsia="Times New Roman" w:cs="Arial"/>
          <w:lang w:val="en-GB"/>
        </w:rPr>
        <w:t>Wall Protection</w:t>
      </w:r>
    </w:p>
    <w:p w14:paraId="2A9A0EAF" w14:textId="77777777" w:rsidR="00620A0D" w:rsidRPr="0020066B" w:rsidRDefault="00620A0D" w:rsidP="006057B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20066B">
        <w:rPr>
          <w:rFonts w:eastAsia="Times New Roman" w:cs="Arial"/>
          <w:lang w:val="en-GB"/>
        </w:rPr>
        <w:t>Folding Panel Partitions</w:t>
      </w:r>
    </w:p>
    <w:p w14:paraId="7332206B" w14:textId="77777777" w:rsidR="006057B0" w:rsidRPr="0020066B" w:rsidRDefault="006057B0" w:rsidP="006057B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20066B">
        <w:rPr>
          <w:rFonts w:eastAsia="Times New Roman" w:cs="Arial"/>
          <w:lang w:val="en-GB"/>
        </w:rPr>
        <w:t>Toilet Accessories</w:t>
      </w:r>
    </w:p>
    <w:p w14:paraId="6512A8B2" w14:textId="77777777" w:rsidR="006057B0" w:rsidRPr="0020066B" w:rsidRDefault="006057B0" w:rsidP="006057B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20066B">
        <w:rPr>
          <w:rFonts w:eastAsia="Times New Roman" w:cs="Arial"/>
          <w:lang w:val="en-GB"/>
        </w:rPr>
        <w:t>Janitor Closet Accessories</w:t>
      </w:r>
    </w:p>
    <w:p w14:paraId="17DEB060" w14:textId="77777777" w:rsidR="006057B0" w:rsidRPr="0020066B" w:rsidRDefault="006057B0" w:rsidP="006057B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Arial"/>
          <w:lang w:val="en-GB"/>
        </w:rPr>
      </w:pPr>
      <w:r w:rsidRPr="0020066B">
        <w:rPr>
          <w:rFonts w:eastAsia="Times New Roman" w:cs="Arial"/>
          <w:lang w:val="en-GB"/>
        </w:rPr>
        <w:t>Safety Specialties</w:t>
      </w:r>
    </w:p>
    <w:p w14:paraId="55210214" w14:textId="77777777" w:rsidR="00DA52B6" w:rsidRPr="0020066B" w:rsidRDefault="00DA52B6" w:rsidP="002E358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6E59A3BC" w14:textId="77777777" w:rsidR="002E3588" w:rsidRPr="0020066B" w:rsidRDefault="002E3588" w:rsidP="002E3588">
      <w:pPr>
        <w:pStyle w:val="P3"/>
        <w:tabs>
          <w:tab w:val="left" w:pos="4320"/>
        </w:tabs>
        <w:spacing w:after="240" w:line="276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20066B">
        <w:rPr>
          <w:rFonts w:asciiTheme="minorHAnsi" w:hAnsiTheme="minorHAnsi"/>
          <w:b/>
          <w:sz w:val="22"/>
          <w:szCs w:val="22"/>
        </w:rPr>
        <w:t>DIVISION TEN: SPECIALTIES</w:t>
      </w:r>
    </w:p>
    <w:p w14:paraId="7FEB67C4" w14:textId="77777777" w:rsidR="00DA52B6" w:rsidRPr="0020066B" w:rsidRDefault="00DA52B6" w:rsidP="00DA52B6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Interior Specialties:</w:t>
      </w:r>
    </w:p>
    <w:p w14:paraId="04F8CFCE" w14:textId="0DCF3A56" w:rsidR="00DA52B6" w:rsidRPr="0020066B" w:rsidRDefault="00DA52B6" w:rsidP="00993D5F">
      <w:pPr>
        <w:pStyle w:val="Default"/>
        <w:numPr>
          <w:ilvl w:val="1"/>
          <w:numId w:val="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Lockers: </w:t>
      </w:r>
    </w:p>
    <w:p w14:paraId="5848C037" w14:textId="77777777" w:rsidR="00DA52B6" w:rsidRPr="0020066B" w:rsidRDefault="00DA52B6" w:rsidP="00DA52B6">
      <w:pPr>
        <w:pStyle w:val="Default"/>
        <w:numPr>
          <w:ilvl w:val="2"/>
          <w:numId w:val="1"/>
        </w:numPr>
        <w:ind w:left="2174" w:hanging="187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Provide sloped tops and closed bases on all lockers or mount on raised platform to facilitate cleaning. Review numbering </w:t>
      </w:r>
      <w:r w:rsidR="00204532">
        <w:rPr>
          <w:rFonts w:asciiTheme="minorHAnsi" w:hAnsiTheme="minorHAnsi"/>
          <w:color w:val="auto"/>
          <w:sz w:val="22"/>
          <w:szCs w:val="22"/>
        </w:rPr>
        <w:t xml:space="preserve">and locking mechanism </w:t>
      </w:r>
      <w:r w:rsidRPr="0020066B">
        <w:rPr>
          <w:rFonts w:asciiTheme="minorHAnsi" w:hAnsiTheme="minorHAnsi"/>
          <w:color w:val="auto"/>
          <w:sz w:val="22"/>
          <w:szCs w:val="22"/>
        </w:rPr>
        <w:t>system with UCCS Project Manager.</w:t>
      </w:r>
    </w:p>
    <w:p w14:paraId="7A02E886" w14:textId="77777777" w:rsidR="00DA52B6" w:rsidRPr="0020066B" w:rsidRDefault="00DA52B6" w:rsidP="00DA52B6">
      <w:pPr>
        <w:pStyle w:val="Default"/>
        <w:ind w:left="1987"/>
        <w:rPr>
          <w:rFonts w:asciiTheme="minorHAnsi" w:hAnsiTheme="minorHAnsi"/>
          <w:color w:val="auto"/>
          <w:sz w:val="22"/>
          <w:szCs w:val="22"/>
        </w:rPr>
      </w:pPr>
    </w:p>
    <w:p w14:paraId="5C9F681F" w14:textId="77777777" w:rsidR="00DA52B6" w:rsidRPr="0020066B" w:rsidRDefault="00DA52B6" w:rsidP="00DA52B6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Signage:</w:t>
      </w:r>
    </w:p>
    <w:p w14:paraId="6A6A4872" w14:textId="548656F0" w:rsidR="00DA52B6" w:rsidRPr="0020066B" w:rsidRDefault="00DA52B6" w:rsidP="00DA52B6">
      <w:pPr>
        <w:pStyle w:val="Default"/>
        <w:numPr>
          <w:ilvl w:val="1"/>
          <w:numId w:val="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Interior Signage:</w:t>
      </w:r>
      <w:r w:rsidR="002663ED">
        <w:rPr>
          <w:rFonts w:asciiTheme="minorHAnsi" w:hAnsiTheme="minorHAnsi"/>
          <w:color w:val="auto"/>
          <w:sz w:val="22"/>
          <w:szCs w:val="22"/>
        </w:rPr>
        <w:t xml:space="preserve"> General Fund Buildings</w:t>
      </w:r>
    </w:p>
    <w:p w14:paraId="0A6A3FCB" w14:textId="77777777" w:rsidR="00DA52B6" w:rsidRPr="0020066B" w:rsidRDefault="00DA52B6" w:rsidP="00DA52B6">
      <w:pPr>
        <w:pStyle w:val="Default"/>
        <w:numPr>
          <w:ilvl w:val="2"/>
          <w:numId w:val="1"/>
        </w:numPr>
        <w:ind w:left="2174" w:hanging="187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Standard room signs are to be APCO Arcadia Series 1000.  NO SUBSTITUTION.</w:t>
      </w:r>
    </w:p>
    <w:p w14:paraId="291E0452" w14:textId="77777777" w:rsidR="00DA52B6" w:rsidRPr="0020066B" w:rsidRDefault="00DA52B6" w:rsidP="00DA52B6">
      <w:pPr>
        <w:pStyle w:val="Default"/>
        <w:numPr>
          <w:ilvl w:val="2"/>
          <w:numId w:val="1"/>
        </w:numPr>
        <w:ind w:left="2174" w:hanging="187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Size: </w:t>
      </w:r>
      <w:r w:rsidR="00365D57" w:rsidRPr="0020066B">
        <w:rPr>
          <w:rFonts w:asciiTheme="minorHAnsi" w:hAnsiTheme="minorHAnsi"/>
          <w:color w:val="auto"/>
          <w:sz w:val="22"/>
          <w:szCs w:val="22"/>
        </w:rPr>
        <w:t>Varies</w:t>
      </w:r>
    </w:p>
    <w:p w14:paraId="7F9892C1" w14:textId="77777777" w:rsidR="00DA52B6" w:rsidRPr="0020066B" w:rsidRDefault="00DA52B6" w:rsidP="00DA52B6">
      <w:pPr>
        <w:pStyle w:val="Default"/>
        <w:numPr>
          <w:ilvl w:val="2"/>
          <w:numId w:val="1"/>
        </w:numPr>
        <w:ind w:left="2174" w:hanging="187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Finish: Natural satin holder and caps. </w:t>
      </w:r>
    </w:p>
    <w:p w14:paraId="1B42F592" w14:textId="77777777" w:rsidR="00DA52B6" w:rsidRPr="0020066B" w:rsidRDefault="00DA52B6" w:rsidP="00DA52B6">
      <w:pPr>
        <w:pStyle w:val="Default"/>
        <w:numPr>
          <w:ilvl w:val="2"/>
          <w:numId w:val="1"/>
        </w:numPr>
        <w:ind w:left="2174" w:hanging="187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Mounting: mechanically fastened. </w:t>
      </w:r>
    </w:p>
    <w:p w14:paraId="72D39477" w14:textId="77777777" w:rsidR="00DA52B6" w:rsidRPr="0020066B" w:rsidRDefault="00DA52B6" w:rsidP="00DA52B6">
      <w:pPr>
        <w:pStyle w:val="Default"/>
        <w:numPr>
          <w:ilvl w:val="2"/>
          <w:numId w:val="1"/>
        </w:numPr>
        <w:ind w:left="2174" w:hanging="187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Lens: Upper-Clear lens. Lower</w:t>
      </w:r>
      <w:r w:rsidR="00204532">
        <w:rPr>
          <w:rFonts w:asciiTheme="minorHAnsi" w:hAnsiTheme="minorHAnsi"/>
          <w:color w:val="auto"/>
          <w:sz w:val="22"/>
          <w:szCs w:val="22"/>
        </w:rPr>
        <w:t>-Solid color</w:t>
      </w:r>
      <w:r w:rsidRPr="0020066B">
        <w:rPr>
          <w:rFonts w:asciiTheme="minorHAnsi" w:hAnsiTheme="minorHAnsi"/>
          <w:color w:val="auto"/>
          <w:sz w:val="22"/>
          <w:szCs w:val="22"/>
        </w:rPr>
        <w:t xml:space="preserve"> with tactile ADA compliant room numbers and Braille. </w:t>
      </w:r>
    </w:p>
    <w:p w14:paraId="39F37C70" w14:textId="77777777" w:rsidR="00DA52B6" w:rsidRPr="0020066B" w:rsidRDefault="00DA52B6" w:rsidP="00DA52B6">
      <w:pPr>
        <w:pStyle w:val="Default"/>
        <w:numPr>
          <w:ilvl w:val="2"/>
          <w:numId w:val="1"/>
        </w:numPr>
        <w:ind w:left="2174" w:hanging="187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Inserts: Paper color- To be selected from manufacturers standards. </w:t>
      </w:r>
    </w:p>
    <w:p w14:paraId="4CF99B0B" w14:textId="21E6D233" w:rsidR="00DA52B6" w:rsidRPr="0020066B" w:rsidRDefault="00DA52B6" w:rsidP="00204532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Printing: UCCS logo, ap</w:t>
      </w:r>
      <w:r w:rsidR="00204532">
        <w:rPr>
          <w:rFonts w:asciiTheme="minorHAnsi" w:hAnsiTheme="minorHAnsi"/>
          <w:color w:val="auto"/>
          <w:sz w:val="22"/>
          <w:szCs w:val="22"/>
        </w:rPr>
        <w:t xml:space="preserve">proved </w:t>
      </w:r>
      <w:proofErr w:type="gramStart"/>
      <w:r w:rsidR="00204532">
        <w:rPr>
          <w:rFonts w:asciiTheme="minorHAnsi" w:hAnsiTheme="minorHAnsi"/>
          <w:color w:val="auto"/>
          <w:sz w:val="22"/>
          <w:szCs w:val="22"/>
        </w:rPr>
        <w:t xml:space="preserve">verbiage;  </w:t>
      </w:r>
      <w:r w:rsidR="00204532" w:rsidRPr="00204532">
        <w:rPr>
          <w:rFonts w:asciiTheme="minorHAnsi" w:hAnsiTheme="minorHAnsi"/>
          <w:color w:val="auto"/>
          <w:sz w:val="22"/>
          <w:szCs w:val="22"/>
        </w:rPr>
        <w:t>Solid</w:t>
      </w:r>
      <w:proofErr w:type="gramEnd"/>
      <w:r w:rsidR="00204532" w:rsidRPr="0020453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231FB">
        <w:rPr>
          <w:rFonts w:asciiTheme="minorHAnsi" w:hAnsiTheme="minorHAnsi"/>
          <w:color w:val="auto"/>
          <w:sz w:val="22"/>
          <w:szCs w:val="22"/>
        </w:rPr>
        <w:t>black</w:t>
      </w:r>
      <w:r w:rsidR="00204532" w:rsidRPr="0020453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231FB">
        <w:rPr>
          <w:rFonts w:asciiTheme="minorHAnsi" w:hAnsiTheme="minorHAnsi"/>
          <w:color w:val="auto"/>
          <w:sz w:val="22"/>
          <w:szCs w:val="22"/>
        </w:rPr>
        <w:t>band</w:t>
      </w:r>
      <w:r w:rsidR="00204532" w:rsidRPr="00204532">
        <w:rPr>
          <w:rFonts w:asciiTheme="minorHAnsi" w:hAnsiTheme="minorHAnsi"/>
          <w:color w:val="auto"/>
          <w:sz w:val="22"/>
          <w:szCs w:val="22"/>
        </w:rPr>
        <w:t xml:space="preserve"> separates upper and lower lenses.</w:t>
      </w:r>
    </w:p>
    <w:p w14:paraId="1EBDE458" w14:textId="63103B83" w:rsidR="006057B0" w:rsidRDefault="00DA52B6" w:rsidP="006057B0">
      <w:pPr>
        <w:pStyle w:val="Default"/>
        <w:numPr>
          <w:ilvl w:val="2"/>
          <w:numId w:val="1"/>
        </w:numPr>
        <w:ind w:left="2174" w:hanging="187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Mounting Height: 60” high max to bottom of tactile room numbers. (</w:t>
      </w:r>
      <w:proofErr w:type="gramStart"/>
      <w:r w:rsidRPr="0020066B">
        <w:rPr>
          <w:rFonts w:asciiTheme="minorHAnsi" w:hAnsiTheme="minorHAnsi"/>
          <w:color w:val="auto"/>
          <w:sz w:val="22"/>
          <w:szCs w:val="22"/>
        </w:rPr>
        <w:t>verify</w:t>
      </w:r>
      <w:proofErr w:type="gramEnd"/>
      <w:r w:rsidRPr="0020066B">
        <w:rPr>
          <w:rFonts w:asciiTheme="minorHAnsi" w:hAnsiTheme="minorHAnsi"/>
          <w:color w:val="auto"/>
          <w:sz w:val="22"/>
          <w:szCs w:val="22"/>
        </w:rPr>
        <w:t xml:space="preserve"> mounting height)</w:t>
      </w:r>
    </w:p>
    <w:p w14:paraId="00C80E53" w14:textId="40C21EC3" w:rsidR="002663ED" w:rsidRDefault="002663ED" w:rsidP="002663ED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Interior Signage: Auxiliary Buildings</w:t>
      </w:r>
    </w:p>
    <w:p w14:paraId="7222F60E" w14:textId="6F4D555C" w:rsidR="002663ED" w:rsidRPr="0020066B" w:rsidRDefault="002663ED" w:rsidP="002663ED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Plastic signs sheets from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Rowmark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with cut vinyl letters.</w:t>
      </w:r>
    </w:p>
    <w:p w14:paraId="75EDB44B" w14:textId="77777777" w:rsidR="00390F7D" w:rsidRPr="0020066B" w:rsidRDefault="00390F7D" w:rsidP="00390F7D">
      <w:pPr>
        <w:pStyle w:val="Default"/>
        <w:ind w:left="2174"/>
        <w:rPr>
          <w:rFonts w:asciiTheme="minorHAnsi" w:hAnsiTheme="minorHAnsi"/>
          <w:color w:val="auto"/>
          <w:sz w:val="22"/>
          <w:szCs w:val="22"/>
        </w:rPr>
      </w:pPr>
    </w:p>
    <w:p w14:paraId="3B2AA785" w14:textId="77777777" w:rsidR="006057B0" w:rsidRPr="0020066B" w:rsidRDefault="006057B0" w:rsidP="006057B0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Dimensional Letter Signage:</w:t>
      </w:r>
    </w:p>
    <w:p w14:paraId="6E695FF9" w14:textId="77777777" w:rsidR="006057B0" w:rsidRPr="0020066B" w:rsidRDefault="006057B0" w:rsidP="006057B0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Uniform faces, square-cut, smooth edge, precisely-formed lines and profiles.</w:t>
      </w:r>
    </w:p>
    <w:p w14:paraId="5B93B84F" w14:textId="77777777" w:rsidR="006057B0" w:rsidRPr="0020066B" w:rsidRDefault="006057B0" w:rsidP="006057B0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Sheet or plate aluminum character material</w:t>
      </w:r>
    </w:p>
    <w:p w14:paraId="4D129B6B" w14:textId="77777777" w:rsidR="006057B0" w:rsidRPr="0020066B" w:rsidRDefault="006057B0" w:rsidP="006057B0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Character height should be 8” unless directed otherwise by Architect.</w:t>
      </w:r>
    </w:p>
    <w:p w14:paraId="5DE14737" w14:textId="77777777" w:rsidR="006057B0" w:rsidRPr="0020066B" w:rsidRDefault="006057B0" w:rsidP="00D4578F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Thickness is </w:t>
      </w:r>
      <w:r w:rsidR="00D4578F" w:rsidRPr="0020066B">
        <w:rPr>
          <w:rFonts w:asciiTheme="minorHAnsi" w:hAnsiTheme="minorHAnsi"/>
          <w:color w:val="auto"/>
          <w:sz w:val="22"/>
          <w:szCs w:val="22"/>
        </w:rPr>
        <w:t>0.375” or 0.50”</w:t>
      </w:r>
    </w:p>
    <w:p w14:paraId="2675DFAD" w14:textId="77777777" w:rsidR="006057B0" w:rsidRPr="0020066B" w:rsidRDefault="006057B0" w:rsidP="006057B0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Finish to be clear anodized</w:t>
      </w:r>
    </w:p>
    <w:p w14:paraId="1312A965" w14:textId="77777777" w:rsidR="006057B0" w:rsidRPr="0020066B" w:rsidRDefault="006057B0" w:rsidP="006057B0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lastRenderedPageBreak/>
        <w:t>Mounted should be on ½” standoffs and stud mounted to entrance canopies.</w:t>
      </w:r>
    </w:p>
    <w:p w14:paraId="4DF94E59" w14:textId="77777777" w:rsidR="006057B0" w:rsidRPr="0020066B" w:rsidRDefault="006057B0" w:rsidP="00204532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Typeface is </w:t>
      </w:r>
      <w:r w:rsidR="00204532" w:rsidRPr="00204532">
        <w:rPr>
          <w:rFonts w:asciiTheme="minorHAnsi" w:hAnsiTheme="minorHAnsi"/>
          <w:color w:val="auto"/>
          <w:sz w:val="22"/>
          <w:szCs w:val="22"/>
        </w:rPr>
        <w:t>Helvetica Neue</w:t>
      </w:r>
      <w:r w:rsidR="00204532">
        <w:rPr>
          <w:rFonts w:asciiTheme="minorHAnsi" w:hAnsiTheme="minorHAnsi"/>
          <w:color w:val="auto"/>
          <w:sz w:val="22"/>
          <w:szCs w:val="22"/>
        </w:rPr>
        <w:t>.</w:t>
      </w:r>
    </w:p>
    <w:p w14:paraId="703F912F" w14:textId="2F1AAAFF" w:rsidR="006057B0" w:rsidRDefault="00603026" w:rsidP="006057B0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If located at exterior,</w:t>
      </w:r>
      <w:r w:rsidR="00204532">
        <w:rPr>
          <w:rFonts w:asciiTheme="minorHAnsi" w:hAnsiTheme="minorHAnsi"/>
          <w:color w:val="auto"/>
          <w:sz w:val="22"/>
          <w:szCs w:val="22"/>
        </w:rPr>
        <w:t xml:space="preserve"> finish is site specific.</w:t>
      </w:r>
    </w:p>
    <w:p w14:paraId="2D1EC284" w14:textId="77777777" w:rsidR="009231FB" w:rsidRDefault="009231FB" w:rsidP="009231FB">
      <w:pPr>
        <w:pStyle w:val="Default"/>
        <w:ind w:left="2160"/>
        <w:rPr>
          <w:rFonts w:asciiTheme="minorHAnsi" w:hAnsiTheme="minorHAnsi"/>
          <w:color w:val="auto"/>
          <w:sz w:val="22"/>
          <w:szCs w:val="22"/>
        </w:rPr>
      </w:pPr>
    </w:p>
    <w:p w14:paraId="3153C734" w14:textId="6BE4A3D2" w:rsidR="00993D5F" w:rsidRDefault="00993D5F" w:rsidP="00993D5F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Directories: Provide freestanding electronic </w:t>
      </w:r>
      <w:r w:rsidR="003A7B15">
        <w:rPr>
          <w:rFonts w:asciiTheme="minorHAnsi" w:hAnsiTheme="minorHAnsi"/>
          <w:color w:val="auto"/>
          <w:sz w:val="22"/>
          <w:szCs w:val="22"/>
        </w:rPr>
        <w:t>directory</w:t>
      </w:r>
      <w:r>
        <w:rPr>
          <w:rFonts w:asciiTheme="minorHAnsi" w:hAnsiTheme="minorHAnsi"/>
          <w:color w:val="auto"/>
          <w:sz w:val="22"/>
          <w:szCs w:val="22"/>
        </w:rPr>
        <w:t xml:space="preserve"> in each main entrance lobby.</w:t>
      </w:r>
      <w:r w:rsidR="003A7B15" w:rsidRPr="003A7B1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A3D62">
        <w:rPr>
          <w:rFonts w:asciiTheme="minorHAnsi" w:hAnsiTheme="minorHAnsi"/>
          <w:color w:val="auto"/>
          <w:sz w:val="22"/>
          <w:szCs w:val="22"/>
        </w:rPr>
        <w:t xml:space="preserve">  </w:t>
      </w:r>
      <w:proofErr w:type="spellStart"/>
      <w:r w:rsidR="003A7B15">
        <w:rPr>
          <w:rFonts w:asciiTheme="minorHAnsi" w:hAnsiTheme="minorHAnsi"/>
          <w:color w:val="auto"/>
          <w:sz w:val="22"/>
          <w:szCs w:val="22"/>
        </w:rPr>
        <w:t>Touchsource</w:t>
      </w:r>
      <w:proofErr w:type="spellEnd"/>
      <w:r w:rsidR="003A7B15">
        <w:rPr>
          <w:rFonts w:asciiTheme="minorHAnsi" w:hAnsiTheme="minorHAnsi"/>
          <w:color w:val="auto"/>
          <w:sz w:val="22"/>
          <w:szCs w:val="22"/>
        </w:rPr>
        <w:t xml:space="preserve"> Alta model    </w:t>
      </w:r>
      <w:r w:rsidR="003A7B15" w:rsidRPr="003A7B15">
        <w:rPr>
          <w:rFonts w:asciiTheme="minorHAnsi" w:hAnsiTheme="minorHAnsi"/>
          <w:b/>
          <w:bCs/>
          <w:color w:val="auto"/>
          <w:sz w:val="22"/>
          <w:szCs w:val="22"/>
        </w:rPr>
        <w:t>No substitutions.</w:t>
      </w:r>
    </w:p>
    <w:p w14:paraId="117987B2" w14:textId="77777777" w:rsidR="00993D5F" w:rsidRDefault="00993D5F" w:rsidP="00993D5F">
      <w:pPr>
        <w:pStyle w:val="Default"/>
        <w:ind w:left="1440"/>
        <w:rPr>
          <w:rFonts w:asciiTheme="minorHAnsi" w:hAnsiTheme="minorHAnsi"/>
          <w:color w:val="auto"/>
          <w:sz w:val="22"/>
          <w:szCs w:val="22"/>
        </w:rPr>
      </w:pPr>
    </w:p>
    <w:p w14:paraId="51B69CED" w14:textId="77777777" w:rsidR="00993D5F" w:rsidRPr="0020066B" w:rsidRDefault="00993D5F" w:rsidP="00993D5F">
      <w:pPr>
        <w:pStyle w:val="Default"/>
        <w:ind w:left="1440"/>
        <w:rPr>
          <w:rFonts w:asciiTheme="minorHAnsi" w:hAnsiTheme="minorHAnsi"/>
          <w:color w:val="auto"/>
          <w:sz w:val="22"/>
          <w:szCs w:val="22"/>
        </w:rPr>
      </w:pPr>
    </w:p>
    <w:p w14:paraId="27062F6D" w14:textId="77777777" w:rsidR="006D0226" w:rsidRPr="0020066B" w:rsidRDefault="006D0226" w:rsidP="002E358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Wall Protection</w:t>
      </w:r>
      <w:r w:rsidR="007B7C35" w:rsidRPr="0020066B">
        <w:rPr>
          <w:rFonts w:asciiTheme="minorHAnsi" w:hAnsiTheme="minorHAnsi"/>
          <w:color w:val="auto"/>
          <w:sz w:val="22"/>
          <w:szCs w:val="22"/>
        </w:rPr>
        <w:t>:</w:t>
      </w:r>
    </w:p>
    <w:p w14:paraId="33562823" w14:textId="77777777" w:rsidR="004A0C63" w:rsidRPr="0020066B" w:rsidRDefault="002E3588" w:rsidP="00DA52B6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Corner Guards: </w:t>
      </w:r>
    </w:p>
    <w:p w14:paraId="0B4EA1C2" w14:textId="44B79DF1" w:rsidR="004A0C63" w:rsidRPr="0020066B" w:rsidRDefault="002E3588" w:rsidP="004A0C63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Provide corner guards </w:t>
      </w:r>
      <w:r w:rsidR="009231FB">
        <w:rPr>
          <w:rFonts w:asciiTheme="minorHAnsi" w:hAnsiTheme="minorHAnsi"/>
          <w:color w:val="auto"/>
          <w:sz w:val="22"/>
          <w:szCs w:val="22"/>
        </w:rPr>
        <w:t xml:space="preserve">in </w:t>
      </w:r>
      <w:proofErr w:type="gramStart"/>
      <w:r w:rsidR="009231FB">
        <w:rPr>
          <w:rFonts w:asciiTheme="minorHAnsi" w:hAnsiTheme="minorHAnsi"/>
          <w:color w:val="auto"/>
          <w:sz w:val="22"/>
          <w:szCs w:val="22"/>
        </w:rPr>
        <w:t xml:space="preserve">all </w:t>
      </w:r>
      <w:r w:rsidRPr="0020066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4578F" w:rsidRPr="0020066B">
        <w:rPr>
          <w:rFonts w:asciiTheme="minorHAnsi" w:hAnsiTheme="minorHAnsi"/>
          <w:color w:val="auto"/>
          <w:sz w:val="22"/>
          <w:szCs w:val="22"/>
        </w:rPr>
        <w:t>corridor</w:t>
      </w:r>
      <w:r w:rsidR="009231FB">
        <w:rPr>
          <w:rFonts w:asciiTheme="minorHAnsi" w:hAnsiTheme="minorHAnsi"/>
          <w:color w:val="auto"/>
          <w:sz w:val="22"/>
          <w:szCs w:val="22"/>
        </w:rPr>
        <w:t>s</w:t>
      </w:r>
      <w:proofErr w:type="gramEnd"/>
      <w:r w:rsidR="009231F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62A03730" w14:textId="5397C736" w:rsidR="006D0226" w:rsidRPr="0020066B" w:rsidRDefault="009231FB" w:rsidP="004A0C63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Plastic c</w:t>
      </w:r>
      <w:r w:rsidR="002E3588" w:rsidRPr="0020066B">
        <w:rPr>
          <w:rFonts w:asciiTheme="minorHAnsi" w:hAnsiTheme="minorHAnsi"/>
          <w:color w:val="auto"/>
          <w:sz w:val="22"/>
          <w:szCs w:val="22"/>
        </w:rPr>
        <w:t>orner guards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="00DF3F8C" w:rsidRPr="0020066B">
        <w:rPr>
          <w:rFonts w:asciiTheme="minorHAnsi" w:hAnsiTheme="minorHAnsi"/>
          <w:color w:val="auto"/>
          <w:sz w:val="22"/>
          <w:szCs w:val="22"/>
        </w:rPr>
        <w:t xml:space="preserve"> extruded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="00DF3F8C" w:rsidRPr="0020066B">
        <w:rPr>
          <w:rFonts w:asciiTheme="minorHAnsi" w:hAnsiTheme="minorHAnsi"/>
          <w:color w:val="auto"/>
          <w:sz w:val="22"/>
          <w:szCs w:val="22"/>
        </w:rPr>
        <w:t xml:space="preserve"> thermoformed plastic </w:t>
      </w:r>
    </w:p>
    <w:p w14:paraId="3772109E" w14:textId="1B328C2C" w:rsidR="00DA52B6" w:rsidRPr="0020066B" w:rsidRDefault="009231FB" w:rsidP="009231FB">
      <w:pPr>
        <w:pStyle w:val="Default"/>
        <w:ind w:left="19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2E3588" w:rsidRPr="0020066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DA52B6" w:rsidRPr="0020066B">
        <w:rPr>
          <w:rFonts w:asciiTheme="minorHAnsi" w:hAnsiTheme="minorHAnsi"/>
          <w:color w:val="auto"/>
          <w:sz w:val="22"/>
          <w:szCs w:val="22"/>
        </w:rPr>
        <w:t>Koroguard</w:t>
      </w:r>
      <w:proofErr w:type="spellEnd"/>
      <w:r w:rsidR="00DA52B6" w:rsidRPr="0020066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F3F8C" w:rsidRPr="0020066B">
        <w:rPr>
          <w:rFonts w:asciiTheme="minorHAnsi" w:hAnsiTheme="minorHAnsi"/>
          <w:color w:val="auto"/>
          <w:sz w:val="22"/>
          <w:szCs w:val="22"/>
        </w:rPr>
        <w:t>G815 series</w:t>
      </w:r>
      <w:r w:rsidR="002E3588" w:rsidRPr="0020066B">
        <w:rPr>
          <w:rFonts w:asciiTheme="minorHAnsi" w:hAnsiTheme="minorHAnsi"/>
          <w:color w:val="auto"/>
          <w:sz w:val="22"/>
          <w:szCs w:val="22"/>
        </w:rPr>
        <w:t xml:space="preserve"> or equal.  </w:t>
      </w:r>
    </w:p>
    <w:p w14:paraId="2DF4519F" w14:textId="77777777" w:rsidR="00DA52B6" w:rsidRPr="0020066B" w:rsidRDefault="002E3588" w:rsidP="009231FB">
      <w:pPr>
        <w:pStyle w:val="Default"/>
        <w:ind w:left="2160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Height: 4’-0” min. Size: 1 ½” mi</w:t>
      </w:r>
      <w:r w:rsidR="00DF3F8C" w:rsidRPr="0020066B">
        <w:rPr>
          <w:rFonts w:asciiTheme="minorHAnsi" w:hAnsiTheme="minorHAnsi"/>
          <w:color w:val="auto"/>
          <w:sz w:val="22"/>
          <w:szCs w:val="22"/>
        </w:rPr>
        <w:t xml:space="preserve">n leg dimension. </w:t>
      </w:r>
    </w:p>
    <w:p w14:paraId="10EBFA89" w14:textId="77777777" w:rsidR="006D0226" w:rsidRPr="0020066B" w:rsidRDefault="00DF3F8C" w:rsidP="009231FB">
      <w:pPr>
        <w:pStyle w:val="Default"/>
        <w:ind w:left="2160"/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Thickness: .078</w:t>
      </w:r>
      <w:r w:rsidR="002E3588" w:rsidRPr="0020066B">
        <w:rPr>
          <w:rFonts w:asciiTheme="minorHAnsi" w:hAnsiTheme="minorHAnsi"/>
          <w:color w:val="auto"/>
          <w:sz w:val="22"/>
          <w:szCs w:val="22"/>
        </w:rPr>
        <w:t xml:space="preserve">. Secure with adhesive as per manufacturers recommendation.  No double stick </w:t>
      </w:r>
      <w:proofErr w:type="gramStart"/>
      <w:r w:rsidR="002E3588" w:rsidRPr="0020066B">
        <w:rPr>
          <w:rFonts w:asciiTheme="minorHAnsi" w:hAnsiTheme="minorHAnsi"/>
          <w:color w:val="auto"/>
          <w:sz w:val="22"/>
          <w:szCs w:val="22"/>
        </w:rPr>
        <w:t>tape</w:t>
      </w:r>
      <w:proofErr w:type="gramEnd"/>
      <w:r w:rsidR="002E3588" w:rsidRPr="0020066B">
        <w:rPr>
          <w:rFonts w:asciiTheme="minorHAnsi" w:hAnsiTheme="minorHAnsi"/>
          <w:color w:val="auto"/>
          <w:sz w:val="22"/>
          <w:szCs w:val="22"/>
        </w:rPr>
        <w:t>.</w:t>
      </w:r>
    </w:p>
    <w:p w14:paraId="6C061895" w14:textId="49C7AB98" w:rsidR="002E3588" w:rsidRPr="009231FB" w:rsidRDefault="002E3588" w:rsidP="009231FB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Stainless steel</w:t>
      </w:r>
      <w:r w:rsidR="009231FB">
        <w:rPr>
          <w:rFonts w:asciiTheme="minorHAnsi" w:hAnsiTheme="minorHAnsi"/>
          <w:color w:val="auto"/>
          <w:sz w:val="22"/>
          <w:szCs w:val="22"/>
        </w:rPr>
        <w:t xml:space="preserve"> corner guards</w:t>
      </w:r>
      <w:r w:rsidRPr="0020066B">
        <w:rPr>
          <w:rFonts w:asciiTheme="minorHAnsi" w:hAnsiTheme="minorHAnsi"/>
          <w:color w:val="auto"/>
          <w:sz w:val="22"/>
          <w:szCs w:val="22"/>
        </w:rPr>
        <w:t xml:space="preserve"> with beveled edges and radius corners</w:t>
      </w:r>
      <w:r w:rsidR="009231FB">
        <w:rPr>
          <w:rFonts w:asciiTheme="minorHAnsi" w:hAnsiTheme="minorHAnsi"/>
          <w:color w:val="auto"/>
          <w:sz w:val="22"/>
          <w:szCs w:val="22"/>
        </w:rPr>
        <w:t xml:space="preserve"> only in kitchens or locations approved by project manager.</w:t>
      </w:r>
      <w:r w:rsidRPr="0020066B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9231FB">
        <w:rPr>
          <w:rFonts w:asciiTheme="minorHAnsi" w:hAnsiTheme="minorHAnsi"/>
          <w:color w:val="auto"/>
          <w:sz w:val="22"/>
          <w:szCs w:val="22"/>
        </w:rPr>
        <w:t>Provide c</w:t>
      </w:r>
      <w:r w:rsidRPr="009231FB">
        <w:rPr>
          <w:rFonts w:asciiTheme="minorHAnsi" w:hAnsiTheme="minorHAnsi"/>
          <w:color w:val="auto"/>
          <w:sz w:val="22"/>
          <w:szCs w:val="22"/>
        </w:rPr>
        <w:t>onc</w:t>
      </w:r>
      <w:r w:rsidR="000D44B9" w:rsidRPr="009231FB">
        <w:rPr>
          <w:rFonts w:asciiTheme="minorHAnsi" w:hAnsiTheme="minorHAnsi"/>
          <w:color w:val="auto"/>
          <w:sz w:val="22"/>
          <w:szCs w:val="22"/>
        </w:rPr>
        <w:t xml:space="preserve">ealed fastening system as </w:t>
      </w:r>
      <w:r w:rsidRPr="009231FB">
        <w:rPr>
          <w:rFonts w:asciiTheme="minorHAnsi" w:hAnsiTheme="minorHAnsi"/>
          <w:color w:val="auto"/>
          <w:sz w:val="22"/>
          <w:szCs w:val="22"/>
        </w:rPr>
        <w:t>appropriate for substrate.  No exposed screws or fasteners.</w:t>
      </w:r>
    </w:p>
    <w:p w14:paraId="40E9F9D3" w14:textId="77777777" w:rsidR="00390F7D" w:rsidRPr="0020066B" w:rsidRDefault="00390F7D" w:rsidP="00390F7D">
      <w:pPr>
        <w:pStyle w:val="Default"/>
        <w:ind w:left="2160"/>
        <w:rPr>
          <w:rFonts w:asciiTheme="minorHAnsi" w:hAnsiTheme="minorHAnsi"/>
          <w:color w:val="auto"/>
          <w:sz w:val="22"/>
          <w:szCs w:val="22"/>
        </w:rPr>
      </w:pPr>
    </w:p>
    <w:p w14:paraId="6B21EA7E" w14:textId="77777777" w:rsidR="00620A0D" w:rsidRPr="0020066B" w:rsidRDefault="00620A0D" w:rsidP="00DA52B6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Chair Rail</w:t>
      </w:r>
    </w:p>
    <w:p w14:paraId="0F2DD19F" w14:textId="77777777" w:rsidR="006D0226" w:rsidRPr="0020066B" w:rsidRDefault="006D0226" w:rsidP="00620A0D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Provide in all classrooms; 4” height pre-finis</w:t>
      </w:r>
      <w:r w:rsidR="00603026" w:rsidRPr="0020066B">
        <w:rPr>
          <w:rFonts w:asciiTheme="minorHAnsi" w:hAnsiTheme="minorHAnsi"/>
          <w:color w:val="auto"/>
          <w:sz w:val="22"/>
          <w:szCs w:val="22"/>
        </w:rPr>
        <w:t>hed wood material</w:t>
      </w:r>
      <w:r w:rsidR="00D4578F" w:rsidRPr="0020066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4578F" w:rsidRPr="0020066B">
        <w:rPr>
          <w:rFonts w:asciiTheme="minorHAnsi" w:hAnsiTheme="minorHAnsi"/>
          <w:color w:val="auto"/>
          <w:sz w:val="22"/>
          <w:szCs w:val="22"/>
          <w:u w:val="single"/>
        </w:rPr>
        <w:t>or</w:t>
      </w:r>
      <w:r w:rsidR="00D4578F" w:rsidRPr="0020066B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D4578F" w:rsidRPr="0020066B">
        <w:rPr>
          <w:rFonts w:asciiTheme="minorHAnsi" w:hAnsiTheme="minorHAnsi"/>
          <w:color w:val="auto"/>
          <w:sz w:val="22"/>
          <w:szCs w:val="22"/>
        </w:rPr>
        <w:t>Korogard</w:t>
      </w:r>
      <w:proofErr w:type="spellEnd"/>
      <w:r w:rsidR="00D4578F" w:rsidRPr="0020066B">
        <w:rPr>
          <w:rFonts w:asciiTheme="minorHAnsi" w:hAnsiTheme="minorHAnsi"/>
          <w:color w:val="auto"/>
          <w:sz w:val="22"/>
          <w:szCs w:val="22"/>
        </w:rPr>
        <w:t xml:space="preserve"> product</w:t>
      </w:r>
      <w:r w:rsidR="00603026" w:rsidRPr="0020066B">
        <w:rPr>
          <w:rFonts w:asciiTheme="minorHAnsi" w:hAnsiTheme="minorHAnsi"/>
          <w:color w:val="auto"/>
          <w:sz w:val="22"/>
          <w:szCs w:val="22"/>
        </w:rPr>
        <w:t>; Beveled top</w:t>
      </w:r>
    </w:p>
    <w:p w14:paraId="6BCF7F53" w14:textId="77777777" w:rsidR="00390F7D" w:rsidRPr="0020066B" w:rsidRDefault="00390F7D" w:rsidP="00390F7D">
      <w:pPr>
        <w:pStyle w:val="Default"/>
        <w:ind w:left="2160"/>
        <w:rPr>
          <w:rFonts w:asciiTheme="minorHAnsi" w:hAnsiTheme="minorHAnsi"/>
          <w:color w:val="auto"/>
          <w:sz w:val="22"/>
          <w:szCs w:val="22"/>
        </w:rPr>
      </w:pPr>
    </w:p>
    <w:p w14:paraId="125486B2" w14:textId="77777777" w:rsidR="00620A0D" w:rsidRPr="0020066B" w:rsidRDefault="0020243A" w:rsidP="00620A0D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FRP</w:t>
      </w:r>
    </w:p>
    <w:p w14:paraId="4FC011BC" w14:textId="77777777" w:rsidR="00620A0D" w:rsidRPr="0020066B" w:rsidRDefault="0020243A" w:rsidP="00620A0D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Provide top, side, bottom trim pieces.  Adhere with low VOC product.  </w:t>
      </w:r>
    </w:p>
    <w:p w14:paraId="1675468C" w14:textId="77777777" w:rsidR="00620A0D" w:rsidRPr="0020066B" w:rsidRDefault="004A0C63" w:rsidP="00620A0D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Minimum 25 ft-</w:t>
      </w:r>
      <w:proofErr w:type="spellStart"/>
      <w:r w:rsidRPr="0020066B">
        <w:rPr>
          <w:rFonts w:asciiTheme="minorHAnsi" w:hAnsiTheme="minorHAnsi"/>
          <w:color w:val="auto"/>
          <w:sz w:val="22"/>
          <w:szCs w:val="22"/>
        </w:rPr>
        <w:t>lbf</w:t>
      </w:r>
      <w:proofErr w:type="spellEnd"/>
      <w:r w:rsidRPr="0020066B">
        <w:rPr>
          <w:rFonts w:asciiTheme="minorHAnsi" w:hAnsiTheme="minorHAnsi"/>
          <w:color w:val="auto"/>
          <w:sz w:val="22"/>
          <w:szCs w:val="22"/>
        </w:rPr>
        <w:t>/in impact resistances.</w:t>
      </w:r>
    </w:p>
    <w:p w14:paraId="2C2015E5" w14:textId="77777777" w:rsidR="004A0C63" w:rsidRPr="0020066B" w:rsidRDefault="004A0C63" w:rsidP="004A0C63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Chemical and stain resistance.</w:t>
      </w:r>
    </w:p>
    <w:p w14:paraId="65F4AC09" w14:textId="77777777" w:rsidR="00390F7D" w:rsidRPr="0020066B" w:rsidRDefault="00390F7D" w:rsidP="00390F7D">
      <w:pPr>
        <w:pStyle w:val="Default"/>
        <w:ind w:left="2160"/>
        <w:rPr>
          <w:rFonts w:asciiTheme="minorHAnsi" w:hAnsiTheme="minorHAnsi"/>
          <w:color w:val="auto"/>
          <w:sz w:val="22"/>
          <w:szCs w:val="22"/>
        </w:rPr>
      </w:pPr>
    </w:p>
    <w:p w14:paraId="7678B7CC" w14:textId="77777777" w:rsidR="004A0C63" w:rsidRPr="0020066B" w:rsidRDefault="004A0C63" w:rsidP="004A0C63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Crash Rail</w:t>
      </w:r>
    </w:p>
    <w:p w14:paraId="103007D8" w14:textId="77777777" w:rsidR="004A0C63" w:rsidRPr="0020066B" w:rsidRDefault="004A0C63" w:rsidP="004A0C63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Provide continuous </w:t>
      </w:r>
      <w:proofErr w:type="spellStart"/>
      <w:r w:rsidRPr="0020066B">
        <w:rPr>
          <w:rFonts w:asciiTheme="minorHAnsi" w:hAnsiTheme="minorHAnsi"/>
          <w:color w:val="auto"/>
          <w:sz w:val="22"/>
          <w:szCs w:val="22"/>
        </w:rPr>
        <w:t>snap-on</w:t>
      </w:r>
      <w:proofErr w:type="spellEnd"/>
      <w:r w:rsidRPr="0020066B">
        <w:rPr>
          <w:rFonts w:asciiTheme="minorHAnsi" w:hAnsiTheme="minorHAnsi"/>
          <w:color w:val="auto"/>
          <w:sz w:val="22"/>
          <w:szCs w:val="22"/>
        </w:rPr>
        <w:t xml:space="preserve"> plastic cover installed over concealed retainer system.</w:t>
      </w:r>
    </w:p>
    <w:p w14:paraId="1DA9B154" w14:textId="77777777" w:rsidR="004A0C63" w:rsidRPr="0020066B" w:rsidRDefault="004A0C63" w:rsidP="004A0C63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Manufacturers:</w:t>
      </w:r>
    </w:p>
    <w:p w14:paraId="12049E6A" w14:textId="77777777" w:rsidR="004A0C63" w:rsidRPr="0020066B" w:rsidRDefault="004A0C63" w:rsidP="004A0C63">
      <w:pPr>
        <w:pStyle w:val="Default"/>
        <w:numPr>
          <w:ilvl w:val="3"/>
          <w:numId w:val="1"/>
        </w:numPr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20066B">
        <w:rPr>
          <w:rFonts w:asciiTheme="minorHAnsi" w:hAnsiTheme="minorHAnsi"/>
          <w:color w:val="auto"/>
          <w:sz w:val="22"/>
          <w:szCs w:val="22"/>
        </w:rPr>
        <w:t>Korogard</w:t>
      </w:r>
      <w:proofErr w:type="spellEnd"/>
      <w:r w:rsidRPr="0020066B">
        <w:rPr>
          <w:rFonts w:asciiTheme="minorHAnsi" w:hAnsiTheme="minorHAnsi"/>
          <w:color w:val="auto"/>
          <w:sz w:val="22"/>
          <w:szCs w:val="22"/>
        </w:rPr>
        <w:t>, Model #CH20</w:t>
      </w:r>
    </w:p>
    <w:p w14:paraId="563DF324" w14:textId="77777777" w:rsidR="004A0C63" w:rsidRPr="0020066B" w:rsidRDefault="004A0C63" w:rsidP="004A0C63">
      <w:pPr>
        <w:pStyle w:val="Default"/>
        <w:numPr>
          <w:ilvl w:val="3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Approved equal</w:t>
      </w:r>
    </w:p>
    <w:p w14:paraId="21A5937B" w14:textId="77777777" w:rsidR="00603026" w:rsidRPr="0020066B" w:rsidRDefault="00603026" w:rsidP="00603026">
      <w:pPr>
        <w:pStyle w:val="Default"/>
        <w:ind w:left="1440"/>
        <w:rPr>
          <w:rFonts w:asciiTheme="minorHAnsi" w:hAnsiTheme="minorHAnsi"/>
          <w:color w:val="auto"/>
          <w:sz w:val="22"/>
          <w:szCs w:val="22"/>
        </w:rPr>
      </w:pPr>
    </w:p>
    <w:p w14:paraId="6817A2A2" w14:textId="77777777" w:rsidR="00620A0D" w:rsidRPr="0020066B" w:rsidRDefault="00620A0D" w:rsidP="0060302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Folding Panel Partitions</w:t>
      </w:r>
    </w:p>
    <w:p w14:paraId="6DC70F98" w14:textId="77777777" w:rsidR="00620A0D" w:rsidRPr="0020066B" w:rsidRDefault="00620A0D" w:rsidP="00620A0D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Provide</w:t>
      </w:r>
      <w:r w:rsidR="004A0C63" w:rsidRPr="0020066B">
        <w:rPr>
          <w:rFonts w:asciiTheme="minorHAnsi" w:hAnsiTheme="minorHAnsi"/>
          <w:color w:val="auto"/>
          <w:sz w:val="22"/>
          <w:szCs w:val="22"/>
        </w:rPr>
        <w:t xml:space="preserve"> STC rated product no less than 52 with s</w:t>
      </w:r>
      <w:r w:rsidRPr="0020066B">
        <w:rPr>
          <w:rFonts w:asciiTheme="minorHAnsi" w:hAnsiTheme="minorHAnsi"/>
          <w:color w:val="auto"/>
          <w:sz w:val="22"/>
          <w:szCs w:val="22"/>
        </w:rPr>
        <w:t>ound baffle at head.</w:t>
      </w:r>
    </w:p>
    <w:p w14:paraId="08AE25E5" w14:textId="77777777" w:rsidR="00620A0D" w:rsidRPr="0020066B" w:rsidRDefault="00620A0D" w:rsidP="00620A0D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Provide manually operated and individual panels.</w:t>
      </w:r>
    </w:p>
    <w:p w14:paraId="1BF0766B" w14:textId="77777777" w:rsidR="00620A0D" w:rsidRPr="0020066B" w:rsidRDefault="00620A0D" w:rsidP="00620A0D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Provide ceiling structural support.</w:t>
      </w:r>
    </w:p>
    <w:p w14:paraId="72FBB17F" w14:textId="77777777" w:rsidR="004A0C63" w:rsidRPr="0020066B" w:rsidRDefault="004A0C63" w:rsidP="00620A0D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Provide engineered shop drawings.</w:t>
      </w:r>
    </w:p>
    <w:p w14:paraId="3CD5520B" w14:textId="77777777" w:rsidR="004A0C63" w:rsidRPr="0020066B" w:rsidRDefault="004A0C63" w:rsidP="004A0C63">
      <w:pPr>
        <w:pStyle w:val="Default"/>
        <w:ind w:left="1440"/>
        <w:rPr>
          <w:rFonts w:asciiTheme="minorHAnsi" w:hAnsiTheme="minorHAnsi"/>
          <w:color w:val="auto"/>
          <w:sz w:val="22"/>
          <w:szCs w:val="22"/>
        </w:rPr>
      </w:pPr>
    </w:p>
    <w:p w14:paraId="5EB9420B" w14:textId="77777777" w:rsidR="00603026" w:rsidRPr="0020066B" w:rsidRDefault="002E3588" w:rsidP="0060302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Toilet Accessories</w:t>
      </w:r>
      <w:r w:rsidR="000D44B9" w:rsidRPr="0020066B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042775DE" w14:textId="77777777" w:rsidR="00603026" w:rsidRPr="0020066B" w:rsidRDefault="002E3588" w:rsidP="00603026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Mirrors</w:t>
      </w:r>
    </w:p>
    <w:p w14:paraId="78E17F44" w14:textId="77777777" w:rsidR="00603026" w:rsidRPr="0020066B" w:rsidRDefault="00DA52B6" w:rsidP="00603026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S</w:t>
      </w:r>
      <w:r w:rsidR="002E3588" w:rsidRPr="0020066B">
        <w:rPr>
          <w:rFonts w:asciiTheme="minorHAnsi" w:hAnsiTheme="minorHAnsi"/>
          <w:color w:val="auto"/>
          <w:sz w:val="22"/>
          <w:szCs w:val="22"/>
        </w:rPr>
        <w:t>ingle Lavatory:  Mirror shall be a minimum of </w:t>
      </w:r>
      <w:r w:rsidR="00204532">
        <w:rPr>
          <w:rFonts w:asciiTheme="minorHAnsi" w:hAnsiTheme="minorHAnsi"/>
          <w:color w:val="auto"/>
          <w:sz w:val="22"/>
          <w:szCs w:val="22"/>
        </w:rPr>
        <w:t>24</w:t>
      </w:r>
      <w:r w:rsidR="002E3588" w:rsidRPr="0020066B">
        <w:rPr>
          <w:rFonts w:asciiTheme="minorHAnsi" w:hAnsiTheme="minorHAnsi"/>
          <w:color w:val="auto"/>
          <w:sz w:val="22"/>
          <w:szCs w:val="22"/>
        </w:rPr>
        <w:t>” x 36” </w:t>
      </w:r>
    </w:p>
    <w:p w14:paraId="7DDC47B0" w14:textId="77777777" w:rsidR="00603026" w:rsidRPr="0020066B" w:rsidRDefault="002E3588" w:rsidP="00603026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pacing w:val="3"/>
          <w:sz w:val="22"/>
          <w:szCs w:val="22"/>
        </w:rPr>
        <w:t>Two Lavatories:  30” x 36” </w:t>
      </w:r>
    </w:p>
    <w:p w14:paraId="06B73209" w14:textId="3C8A04F4" w:rsidR="00603026" w:rsidRPr="0020066B" w:rsidRDefault="002E3588" w:rsidP="00603026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pacing w:val="3"/>
          <w:sz w:val="22"/>
          <w:szCs w:val="22"/>
        </w:rPr>
        <w:lastRenderedPageBreak/>
        <w:t>Three or more lavatories:  Unframed, gang type mirror, 36” high by length or vanity run</w:t>
      </w:r>
      <w:r w:rsidR="00FC5854">
        <w:rPr>
          <w:rFonts w:asciiTheme="minorHAnsi" w:hAnsiTheme="minorHAnsi"/>
          <w:color w:val="auto"/>
          <w:spacing w:val="3"/>
          <w:sz w:val="22"/>
          <w:szCs w:val="22"/>
        </w:rPr>
        <w:t>,</w:t>
      </w:r>
      <w:r w:rsidR="00204532">
        <w:rPr>
          <w:rFonts w:asciiTheme="minorHAnsi" w:hAnsiTheme="minorHAnsi"/>
          <w:color w:val="auto"/>
          <w:spacing w:val="3"/>
          <w:sz w:val="22"/>
          <w:szCs w:val="22"/>
        </w:rPr>
        <w:t xml:space="preserve"> or have separate mirrors for each sink</w:t>
      </w:r>
      <w:r w:rsidRPr="0020066B">
        <w:rPr>
          <w:rFonts w:asciiTheme="minorHAnsi" w:hAnsiTheme="minorHAnsi"/>
          <w:color w:val="auto"/>
          <w:spacing w:val="3"/>
          <w:sz w:val="22"/>
          <w:szCs w:val="22"/>
        </w:rPr>
        <w:t>.</w:t>
      </w:r>
    </w:p>
    <w:p w14:paraId="3D0749ED" w14:textId="77777777" w:rsidR="00603026" w:rsidRPr="0020066B" w:rsidRDefault="002E3588" w:rsidP="00603026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pacing w:val="1"/>
          <w:sz w:val="22"/>
          <w:szCs w:val="22"/>
        </w:rPr>
        <w:t>Full Length “Wall Mirror”:  Viewable from wheelchair; in locker rooms only.</w:t>
      </w:r>
    </w:p>
    <w:p w14:paraId="5BABEDF3" w14:textId="77777777" w:rsidR="00390F7D" w:rsidRPr="0020066B" w:rsidRDefault="00390F7D" w:rsidP="00390F7D">
      <w:pPr>
        <w:pStyle w:val="Default"/>
        <w:ind w:left="2160"/>
        <w:rPr>
          <w:rFonts w:asciiTheme="minorHAnsi" w:hAnsiTheme="minorHAnsi"/>
          <w:color w:val="auto"/>
          <w:sz w:val="22"/>
          <w:szCs w:val="22"/>
        </w:rPr>
      </w:pPr>
    </w:p>
    <w:p w14:paraId="6DD46FD9" w14:textId="77777777" w:rsidR="00603026" w:rsidRPr="0020066B" w:rsidRDefault="002E3588" w:rsidP="00603026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pacing w:val="1"/>
          <w:sz w:val="22"/>
          <w:szCs w:val="22"/>
        </w:rPr>
        <w:t>Shelves</w:t>
      </w:r>
    </w:p>
    <w:p w14:paraId="09D3B93E" w14:textId="7D1A93CE" w:rsidR="00603026" w:rsidRPr="0020066B" w:rsidRDefault="00204532" w:rsidP="00603026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pacing w:val="1"/>
          <w:sz w:val="22"/>
          <w:szCs w:val="22"/>
        </w:rPr>
        <w:t>Bookshel</w:t>
      </w:r>
      <w:r w:rsidR="00FC5854">
        <w:rPr>
          <w:rFonts w:asciiTheme="minorHAnsi" w:hAnsiTheme="minorHAnsi"/>
          <w:color w:val="auto"/>
          <w:spacing w:val="1"/>
          <w:sz w:val="22"/>
          <w:szCs w:val="22"/>
        </w:rPr>
        <w:t>ves</w:t>
      </w:r>
      <w:r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="00FC5854">
        <w:rPr>
          <w:rFonts w:asciiTheme="minorHAnsi" w:hAnsiTheme="minorHAnsi"/>
          <w:color w:val="auto"/>
          <w:spacing w:val="1"/>
          <w:sz w:val="22"/>
          <w:szCs w:val="22"/>
        </w:rPr>
        <w:t>are</w:t>
      </w:r>
      <w:r>
        <w:rPr>
          <w:rFonts w:asciiTheme="minorHAnsi" w:hAnsiTheme="minorHAnsi"/>
          <w:color w:val="auto"/>
          <w:spacing w:val="1"/>
          <w:sz w:val="22"/>
          <w:szCs w:val="22"/>
        </w:rPr>
        <w:t xml:space="preserve"> not </w:t>
      </w:r>
      <w:proofErr w:type="gramStart"/>
      <w:r>
        <w:rPr>
          <w:rFonts w:asciiTheme="minorHAnsi" w:hAnsiTheme="minorHAnsi"/>
          <w:color w:val="auto"/>
          <w:spacing w:val="1"/>
          <w:sz w:val="22"/>
          <w:szCs w:val="22"/>
        </w:rPr>
        <w:t>required, but</w:t>
      </w:r>
      <w:proofErr w:type="gramEnd"/>
      <w:r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="00FC5854">
        <w:rPr>
          <w:rFonts w:asciiTheme="minorHAnsi" w:hAnsiTheme="minorHAnsi"/>
          <w:color w:val="auto"/>
          <w:spacing w:val="1"/>
          <w:sz w:val="22"/>
          <w:szCs w:val="22"/>
        </w:rPr>
        <w:t>may be provided.</w:t>
      </w:r>
    </w:p>
    <w:p w14:paraId="1A763819" w14:textId="32299EC5" w:rsidR="00603026" w:rsidRPr="0020066B" w:rsidRDefault="002E3588" w:rsidP="00603026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pacing w:val="1"/>
          <w:sz w:val="22"/>
          <w:szCs w:val="22"/>
        </w:rPr>
        <w:t xml:space="preserve">Minimum </w:t>
      </w:r>
      <w:r w:rsidR="00FC5854">
        <w:rPr>
          <w:rFonts w:asciiTheme="minorHAnsi" w:hAnsiTheme="minorHAnsi"/>
          <w:color w:val="auto"/>
          <w:spacing w:val="1"/>
          <w:sz w:val="22"/>
          <w:szCs w:val="22"/>
        </w:rPr>
        <w:t>size</w:t>
      </w:r>
      <w:r w:rsidRPr="0020066B">
        <w:rPr>
          <w:rFonts w:asciiTheme="minorHAnsi" w:hAnsiTheme="minorHAnsi"/>
          <w:color w:val="auto"/>
          <w:spacing w:val="1"/>
          <w:sz w:val="22"/>
          <w:szCs w:val="22"/>
        </w:rPr>
        <w:t>: 18”</w:t>
      </w:r>
      <w:proofErr w:type="gramStart"/>
      <w:r w:rsidR="00FC5854">
        <w:rPr>
          <w:rFonts w:asciiTheme="minorHAnsi" w:hAnsiTheme="minorHAnsi"/>
          <w:color w:val="auto"/>
          <w:spacing w:val="1"/>
          <w:sz w:val="22"/>
          <w:szCs w:val="22"/>
        </w:rPr>
        <w:t>x</w:t>
      </w:r>
      <w:r w:rsidRPr="0020066B">
        <w:rPr>
          <w:rFonts w:asciiTheme="minorHAnsi" w:hAnsiTheme="minorHAnsi"/>
          <w:color w:val="auto"/>
          <w:spacing w:val="1"/>
          <w:sz w:val="22"/>
          <w:szCs w:val="22"/>
        </w:rPr>
        <w:t xml:space="preserve">  8</w:t>
      </w:r>
      <w:proofErr w:type="gramEnd"/>
      <w:r w:rsidRPr="0020066B">
        <w:rPr>
          <w:rFonts w:asciiTheme="minorHAnsi" w:hAnsiTheme="minorHAnsi"/>
          <w:color w:val="auto"/>
          <w:spacing w:val="1"/>
          <w:sz w:val="22"/>
          <w:szCs w:val="22"/>
        </w:rPr>
        <w:t xml:space="preserve">” deep. </w:t>
      </w:r>
    </w:p>
    <w:p w14:paraId="4452CFE1" w14:textId="77777777" w:rsidR="00603026" w:rsidRPr="0020066B" w:rsidRDefault="002E3588" w:rsidP="00603026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pacing w:val="1"/>
          <w:sz w:val="22"/>
          <w:szCs w:val="22"/>
        </w:rPr>
        <w:t xml:space="preserve">Bookshelf shall be made of stainless steel with stainless steel brackets mounted to wall.  </w:t>
      </w:r>
    </w:p>
    <w:p w14:paraId="7B510DE5" w14:textId="03CE8E55" w:rsidR="00204532" w:rsidRPr="00FC5854" w:rsidRDefault="00204532" w:rsidP="00204532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C5854">
        <w:rPr>
          <w:rFonts w:asciiTheme="minorHAnsi" w:hAnsiTheme="minorHAnsi"/>
          <w:color w:val="auto"/>
          <w:sz w:val="22"/>
          <w:szCs w:val="22"/>
        </w:rPr>
        <w:t xml:space="preserve">Shelves must comply with ADA guidelines.  </w:t>
      </w:r>
    </w:p>
    <w:p w14:paraId="6F8F0AEA" w14:textId="77777777" w:rsidR="00603026" w:rsidRPr="0020066B" w:rsidRDefault="002E3588" w:rsidP="00603026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pacing w:val="1"/>
          <w:sz w:val="22"/>
          <w:szCs w:val="22"/>
        </w:rPr>
        <w:t>Sanitary napkin disposals:</w:t>
      </w:r>
    </w:p>
    <w:p w14:paraId="5DA2B59B" w14:textId="77777777" w:rsidR="00603026" w:rsidRPr="0020066B" w:rsidRDefault="002E3588" w:rsidP="00603026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Provide in wall or between toilet compartments in Women’s Rest rooms (Bobrick </w:t>
      </w:r>
      <w:r w:rsidR="00DA52B6" w:rsidRPr="0020066B">
        <w:rPr>
          <w:rFonts w:asciiTheme="minorHAnsi" w:hAnsiTheme="minorHAnsi"/>
          <w:color w:val="auto"/>
          <w:sz w:val="22"/>
          <w:szCs w:val="22"/>
        </w:rPr>
        <w:t>B­354 </w:t>
      </w:r>
      <w:r w:rsidRPr="0020066B">
        <w:rPr>
          <w:rFonts w:asciiTheme="minorHAnsi" w:hAnsiTheme="minorHAnsi"/>
          <w:color w:val="auto"/>
          <w:sz w:val="22"/>
          <w:szCs w:val="22"/>
        </w:rPr>
        <w:t>or 3544 or approved substitute). </w:t>
      </w:r>
    </w:p>
    <w:p w14:paraId="461DEC3A" w14:textId="77777777" w:rsidR="00390F7D" w:rsidRPr="0020066B" w:rsidRDefault="00390F7D" w:rsidP="00390F7D">
      <w:pPr>
        <w:pStyle w:val="Default"/>
        <w:ind w:left="2160"/>
        <w:rPr>
          <w:rFonts w:asciiTheme="minorHAnsi" w:hAnsiTheme="minorHAnsi"/>
          <w:color w:val="auto"/>
          <w:sz w:val="22"/>
          <w:szCs w:val="22"/>
        </w:rPr>
      </w:pPr>
    </w:p>
    <w:p w14:paraId="04FC3CA6" w14:textId="77777777" w:rsidR="00603026" w:rsidRPr="0020066B" w:rsidRDefault="002E3588" w:rsidP="00603026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pacing w:val="1"/>
          <w:sz w:val="22"/>
          <w:szCs w:val="22"/>
        </w:rPr>
        <w:t xml:space="preserve">Electric Hand Dryers: </w:t>
      </w:r>
    </w:p>
    <w:p w14:paraId="5BAF5C08" w14:textId="77777777" w:rsidR="00603026" w:rsidRPr="0020066B" w:rsidRDefault="002E3588" w:rsidP="00603026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pacing w:val="1"/>
          <w:sz w:val="22"/>
          <w:szCs w:val="22"/>
        </w:rPr>
        <w:t xml:space="preserve">Install electric hand dryers in all multi-stall restrooms and other locations. Coordinate with Electrical.  </w:t>
      </w:r>
    </w:p>
    <w:p w14:paraId="716A93CB" w14:textId="77777777" w:rsidR="00603026" w:rsidRPr="0020066B" w:rsidRDefault="00DA52B6" w:rsidP="00603026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Manufacturers</w:t>
      </w:r>
      <w:r w:rsidR="002E3588" w:rsidRPr="0020066B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20B4BA60" w14:textId="77777777" w:rsidR="00603026" w:rsidRPr="0020066B" w:rsidRDefault="000D44B9" w:rsidP="00603026">
      <w:pPr>
        <w:pStyle w:val="Default"/>
        <w:numPr>
          <w:ilvl w:val="3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 xml:space="preserve">Dyson </w:t>
      </w:r>
      <w:proofErr w:type="spellStart"/>
      <w:r w:rsidRPr="0020066B">
        <w:rPr>
          <w:rFonts w:asciiTheme="minorHAnsi" w:hAnsiTheme="minorHAnsi"/>
          <w:color w:val="auto"/>
          <w:sz w:val="22"/>
          <w:szCs w:val="22"/>
        </w:rPr>
        <w:t>Airblade</w:t>
      </w:r>
      <w:proofErr w:type="spellEnd"/>
      <w:r w:rsidRPr="0020066B">
        <w:rPr>
          <w:rFonts w:asciiTheme="minorHAnsi" w:hAnsiTheme="minorHAnsi"/>
          <w:color w:val="auto"/>
          <w:sz w:val="22"/>
          <w:szCs w:val="22"/>
        </w:rPr>
        <w:t xml:space="preserve"> V </w:t>
      </w:r>
    </w:p>
    <w:p w14:paraId="505EB071" w14:textId="77777777" w:rsidR="00603026" w:rsidRPr="0020066B" w:rsidRDefault="00603026" w:rsidP="00603026">
      <w:pPr>
        <w:pStyle w:val="Default"/>
        <w:numPr>
          <w:ilvl w:val="3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NO SUBSTITUTIONS</w:t>
      </w:r>
    </w:p>
    <w:p w14:paraId="5BA3C866" w14:textId="77777777" w:rsidR="00390F7D" w:rsidRPr="0020066B" w:rsidRDefault="00390F7D" w:rsidP="00390F7D">
      <w:pPr>
        <w:pStyle w:val="Default"/>
        <w:ind w:left="2880"/>
        <w:rPr>
          <w:rFonts w:asciiTheme="minorHAnsi" w:hAnsiTheme="minorHAnsi"/>
          <w:color w:val="auto"/>
          <w:sz w:val="22"/>
          <w:szCs w:val="22"/>
        </w:rPr>
      </w:pPr>
    </w:p>
    <w:p w14:paraId="354BD9BB" w14:textId="77777777" w:rsidR="00620A0D" w:rsidRPr="0020066B" w:rsidRDefault="002E3588" w:rsidP="00620A0D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z w:val="22"/>
          <w:szCs w:val="22"/>
        </w:rPr>
        <w:t>Paper to</w:t>
      </w:r>
      <w:r w:rsidR="00603026" w:rsidRPr="0020066B">
        <w:rPr>
          <w:rFonts w:asciiTheme="minorHAnsi" w:hAnsiTheme="minorHAnsi"/>
          <w:color w:val="auto"/>
          <w:sz w:val="22"/>
          <w:szCs w:val="22"/>
        </w:rPr>
        <w:t xml:space="preserve">wel dispenser/waste disposal:  </w:t>
      </w:r>
    </w:p>
    <w:p w14:paraId="39ECAB42" w14:textId="4AA07ADE" w:rsidR="00204532" w:rsidRPr="00961B70" w:rsidRDefault="00204532" w:rsidP="00204532">
      <w:pPr>
        <w:pStyle w:val="ListParagraph"/>
        <w:numPr>
          <w:ilvl w:val="3"/>
          <w:numId w:val="1"/>
        </w:numPr>
        <w:rPr>
          <w:rFonts w:asciiTheme="minorHAnsi" w:eastAsia="Calibri" w:hAnsiTheme="minorHAnsi" w:cs="HGPDHO+TimesNewRoman,Bold"/>
          <w:sz w:val="22"/>
          <w:szCs w:val="22"/>
        </w:rPr>
      </w:pPr>
      <w:r w:rsidRPr="00961B70">
        <w:rPr>
          <w:rFonts w:asciiTheme="minorHAnsi" w:hAnsiTheme="minorHAnsi"/>
          <w:sz w:val="22"/>
          <w:szCs w:val="22"/>
        </w:rPr>
        <w:t xml:space="preserve">Multi-stall – </w:t>
      </w:r>
      <w:r w:rsidRPr="00961B70">
        <w:rPr>
          <w:rFonts w:asciiTheme="minorHAnsi" w:eastAsia="Calibri" w:hAnsiTheme="minorHAnsi" w:cs="HGPDHO+TimesNewRoman,Bold"/>
          <w:sz w:val="22"/>
          <w:szCs w:val="22"/>
        </w:rPr>
        <w:t>recess kits required to accommodate OF/</w:t>
      </w:r>
      <w:r w:rsidR="00961B70" w:rsidRPr="00961B70">
        <w:rPr>
          <w:rFonts w:asciiTheme="minorHAnsi" w:eastAsia="Calibri" w:hAnsiTheme="minorHAnsi" w:cs="HGPDHO+TimesNewRoman,Bold"/>
          <w:sz w:val="22"/>
          <w:szCs w:val="22"/>
        </w:rPr>
        <w:t>CI</w:t>
      </w:r>
      <w:r w:rsidRPr="00961B70">
        <w:rPr>
          <w:rFonts w:asciiTheme="minorHAnsi" w:eastAsia="Calibri" w:hAnsiTheme="minorHAnsi" w:cs="HGPDHO+TimesNewRoman,Bold"/>
          <w:sz w:val="22"/>
          <w:szCs w:val="22"/>
        </w:rPr>
        <w:t xml:space="preserve"> paper towel dispensers.  Contractor to coordinate size of recess kit with project manager.  </w:t>
      </w:r>
      <w:r w:rsidR="00DD1125" w:rsidRPr="00961B70">
        <w:rPr>
          <w:rFonts w:asciiTheme="minorHAnsi" w:eastAsia="Calibri" w:hAnsiTheme="minorHAnsi" w:cs="HGPDHO+TimesNewRoman,Bold"/>
          <w:sz w:val="22"/>
          <w:szCs w:val="22"/>
        </w:rPr>
        <w:t>Locate w</w:t>
      </w:r>
      <w:r w:rsidRPr="00961B70">
        <w:rPr>
          <w:rFonts w:asciiTheme="minorHAnsi" w:eastAsia="Calibri" w:hAnsiTheme="minorHAnsi" w:cs="HGPDHO+TimesNewRoman,Bold"/>
          <w:sz w:val="22"/>
          <w:szCs w:val="22"/>
        </w:rPr>
        <w:t>aste receptacles under countertops with access holes, or show waste receptacle locations where they do not interfere with ADA. Ensure adequate room for multiple, large freestanding waste receptacles in multi-stall restrooms.</w:t>
      </w:r>
    </w:p>
    <w:p w14:paraId="1AF02239" w14:textId="75F4574A" w:rsidR="00390F7D" w:rsidRDefault="00204532" w:rsidP="00390F7D">
      <w:pPr>
        <w:pStyle w:val="Default"/>
        <w:numPr>
          <w:ilvl w:val="3"/>
          <w:numId w:val="1"/>
        </w:numPr>
        <w:ind w:left="2160"/>
        <w:rPr>
          <w:rFonts w:asciiTheme="minorHAnsi" w:hAnsiTheme="minorHAnsi"/>
          <w:color w:val="auto"/>
          <w:sz w:val="22"/>
          <w:szCs w:val="22"/>
        </w:rPr>
      </w:pPr>
      <w:r w:rsidRPr="00C52079">
        <w:rPr>
          <w:rFonts w:asciiTheme="minorHAnsi" w:hAnsiTheme="minorHAnsi"/>
          <w:color w:val="auto"/>
          <w:sz w:val="22"/>
          <w:szCs w:val="22"/>
        </w:rPr>
        <w:t>Single stall – combo paper towel/wa</w:t>
      </w:r>
      <w:r w:rsidR="00C52079" w:rsidRPr="00C52079">
        <w:rPr>
          <w:rFonts w:asciiTheme="minorHAnsi" w:hAnsiTheme="minorHAnsi"/>
          <w:color w:val="auto"/>
          <w:sz w:val="22"/>
          <w:szCs w:val="22"/>
        </w:rPr>
        <w:t>ste</w:t>
      </w:r>
      <w:r w:rsidRPr="00C52079">
        <w:rPr>
          <w:rFonts w:asciiTheme="minorHAnsi" w:hAnsiTheme="minorHAnsi"/>
          <w:color w:val="auto"/>
          <w:sz w:val="22"/>
          <w:szCs w:val="22"/>
        </w:rPr>
        <w:t xml:space="preserve"> receptacle is preferred.  </w:t>
      </w:r>
    </w:p>
    <w:p w14:paraId="39C5B95B" w14:textId="77777777" w:rsidR="00C52079" w:rsidRPr="00C52079" w:rsidRDefault="00C52079" w:rsidP="00C52079">
      <w:pPr>
        <w:pStyle w:val="Default"/>
        <w:ind w:left="2160"/>
        <w:rPr>
          <w:rFonts w:asciiTheme="minorHAnsi" w:hAnsiTheme="minorHAnsi"/>
          <w:color w:val="auto"/>
          <w:sz w:val="22"/>
          <w:szCs w:val="22"/>
        </w:rPr>
      </w:pPr>
    </w:p>
    <w:p w14:paraId="095DA9B8" w14:textId="77777777" w:rsidR="00620A0D" w:rsidRPr="0020066B" w:rsidRDefault="002E3588" w:rsidP="00620A0D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color w:val="auto"/>
          <w:spacing w:val="2"/>
          <w:sz w:val="22"/>
          <w:szCs w:val="22"/>
        </w:rPr>
        <w:t>Toilet Paper Dispensers:</w:t>
      </w:r>
    </w:p>
    <w:p w14:paraId="6944B67B" w14:textId="515CF096" w:rsidR="00620A0D" w:rsidRPr="00961B70" w:rsidRDefault="002E3588" w:rsidP="00620A0D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961B70">
        <w:rPr>
          <w:rFonts w:asciiTheme="minorHAnsi" w:hAnsiTheme="minorHAnsi"/>
          <w:color w:val="auto"/>
          <w:spacing w:val="2"/>
          <w:sz w:val="22"/>
          <w:szCs w:val="22"/>
        </w:rPr>
        <w:t>Install </w:t>
      </w:r>
      <w:r w:rsidR="00961B70" w:rsidRPr="00961B70">
        <w:rPr>
          <w:rFonts w:asciiTheme="minorHAnsi" w:hAnsiTheme="minorHAnsi"/>
          <w:color w:val="auto"/>
          <w:spacing w:val="2"/>
          <w:sz w:val="22"/>
          <w:szCs w:val="22"/>
        </w:rPr>
        <w:t xml:space="preserve"> coreless</w:t>
      </w:r>
      <w:proofErr w:type="gramEnd"/>
      <w:r w:rsidR="00961B70" w:rsidRPr="00961B70">
        <w:rPr>
          <w:rFonts w:asciiTheme="minorHAnsi" w:hAnsiTheme="minorHAnsi"/>
          <w:color w:val="auto"/>
          <w:spacing w:val="2"/>
          <w:sz w:val="22"/>
          <w:szCs w:val="22"/>
        </w:rPr>
        <w:t xml:space="preserve"> twin jumbo toilet paper dispensers </w:t>
      </w:r>
      <w:r w:rsidRPr="00961B70">
        <w:rPr>
          <w:rFonts w:asciiTheme="minorHAnsi" w:hAnsiTheme="minorHAnsi"/>
          <w:color w:val="auto"/>
          <w:spacing w:val="2"/>
          <w:sz w:val="22"/>
          <w:szCs w:val="22"/>
        </w:rPr>
        <w:t> </w:t>
      </w:r>
      <w:r w:rsidR="00961B70" w:rsidRPr="00961B70">
        <w:rPr>
          <w:rFonts w:asciiTheme="minorHAnsi" w:hAnsiTheme="minorHAnsi"/>
          <w:color w:val="auto"/>
          <w:spacing w:val="2"/>
          <w:sz w:val="22"/>
          <w:szCs w:val="22"/>
        </w:rPr>
        <w:t xml:space="preserve">in </w:t>
      </w:r>
      <w:r w:rsidRPr="00961B70">
        <w:rPr>
          <w:rFonts w:asciiTheme="minorHAnsi" w:hAnsiTheme="minorHAnsi"/>
          <w:color w:val="auto"/>
          <w:spacing w:val="2"/>
          <w:sz w:val="22"/>
          <w:szCs w:val="22"/>
        </w:rPr>
        <w:t>each  stall in classroom buildings  </w:t>
      </w:r>
      <w:r w:rsidR="00204532" w:rsidRPr="00961B70">
        <w:rPr>
          <w:rFonts w:asciiTheme="minorHAnsi" w:hAnsiTheme="minorHAnsi"/>
          <w:b/>
          <w:color w:val="auto"/>
          <w:spacing w:val="2"/>
          <w:sz w:val="22"/>
          <w:szCs w:val="22"/>
        </w:rPr>
        <w:t>OF</w:t>
      </w:r>
      <w:r w:rsidR="00961B70" w:rsidRPr="00961B70">
        <w:rPr>
          <w:rFonts w:asciiTheme="minorHAnsi" w:hAnsiTheme="minorHAnsi"/>
          <w:b/>
          <w:color w:val="auto"/>
          <w:spacing w:val="2"/>
          <w:sz w:val="22"/>
          <w:szCs w:val="22"/>
        </w:rPr>
        <w:t>/CI</w:t>
      </w:r>
      <w:r w:rsidR="00204532" w:rsidRPr="00961B70">
        <w:rPr>
          <w:rFonts w:asciiTheme="minorHAnsi" w:hAnsiTheme="minorHAnsi"/>
          <w:b/>
          <w:color w:val="auto"/>
          <w:spacing w:val="2"/>
          <w:sz w:val="22"/>
          <w:szCs w:val="22"/>
        </w:rPr>
        <w:t>– UCCS to provide dimensions.</w:t>
      </w:r>
      <w:r w:rsidRPr="00961B70">
        <w:rPr>
          <w:rFonts w:asciiTheme="minorHAnsi" w:hAnsiTheme="minorHAnsi"/>
          <w:color w:val="auto"/>
          <w:spacing w:val="2"/>
          <w:sz w:val="22"/>
          <w:szCs w:val="22"/>
        </w:rPr>
        <w:t xml:space="preserve"> In handicap stalls, verify that toilet paper holder does not conflict with grab bars or toilet/walker use.</w:t>
      </w:r>
    </w:p>
    <w:p w14:paraId="0C198732" w14:textId="4C82020F" w:rsidR="00620A0D" w:rsidRPr="00961B70" w:rsidRDefault="002E3588" w:rsidP="00204532">
      <w:pPr>
        <w:pStyle w:val="Default"/>
        <w:numPr>
          <w:ilvl w:val="2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961B70">
        <w:rPr>
          <w:rFonts w:asciiTheme="minorHAnsi" w:hAnsiTheme="minorHAnsi"/>
          <w:color w:val="auto"/>
          <w:spacing w:val="3"/>
          <w:sz w:val="22"/>
          <w:szCs w:val="22"/>
        </w:rPr>
        <w:t xml:space="preserve">Install </w:t>
      </w:r>
      <w:r w:rsidR="00961B70" w:rsidRPr="00961B70">
        <w:rPr>
          <w:rFonts w:asciiTheme="minorHAnsi" w:hAnsiTheme="minorHAnsi"/>
          <w:color w:val="auto"/>
          <w:spacing w:val="3"/>
          <w:sz w:val="22"/>
          <w:szCs w:val="22"/>
        </w:rPr>
        <w:t>coreless twin jumbo toilet paper dispensers</w:t>
      </w:r>
      <w:r w:rsidRPr="00961B70">
        <w:rPr>
          <w:rFonts w:asciiTheme="minorHAnsi" w:hAnsiTheme="minorHAnsi"/>
          <w:color w:val="auto"/>
          <w:spacing w:val="3"/>
          <w:sz w:val="22"/>
          <w:szCs w:val="22"/>
        </w:rPr>
        <w:t xml:space="preserve"> in each non-classroom building toilet stalls </w:t>
      </w:r>
      <w:r w:rsidR="00204532" w:rsidRPr="00961B70">
        <w:rPr>
          <w:rFonts w:asciiTheme="minorHAnsi" w:hAnsiTheme="minorHAnsi"/>
          <w:b/>
          <w:color w:val="auto"/>
          <w:spacing w:val="3"/>
          <w:sz w:val="22"/>
          <w:szCs w:val="22"/>
        </w:rPr>
        <w:t>OF</w:t>
      </w:r>
      <w:r w:rsidR="00961B70" w:rsidRPr="00961B70">
        <w:rPr>
          <w:rFonts w:asciiTheme="minorHAnsi" w:hAnsiTheme="minorHAnsi"/>
          <w:b/>
          <w:color w:val="auto"/>
          <w:spacing w:val="3"/>
          <w:sz w:val="22"/>
          <w:szCs w:val="22"/>
        </w:rPr>
        <w:t>/C</w:t>
      </w:r>
      <w:r w:rsidR="00204532" w:rsidRPr="00961B70">
        <w:rPr>
          <w:rFonts w:asciiTheme="minorHAnsi" w:hAnsiTheme="minorHAnsi"/>
          <w:b/>
          <w:color w:val="auto"/>
          <w:spacing w:val="3"/>
          <w:sz w:val="22"/>
          <w:szCs w:val="22"/>
        </w:rPr>
        <w:t>I – UCCS to provide dimensions.</w:t>
      </w:r>
      <w:r w:rsidR="00204532" w:rsidRPr="00961B70">
        <w:rPr>
          <w:rFonts w:asciiTheme="minorHAnsi" w:hAnsiTheme="minorHAnsi"/>
          <w:color w:val="auto"/>
          <w:spacing w:val="3"/>
          <w:sz w:val="22"/>
          <w:szCs w:val="22"/>
        </w:rPr>
        <w:t xml:space="preserve"> </w:t>
      </w:r>
      <w:r w:rsidRPr="00961B70">
        <w:rPr>
          <w:rFonts w:asciiTheme="minorHAnsi" w:hAnsiTheme="minorHAnsi"/>
          <w:color w:val="auto"/>
          <w:spacing w:val="2"/>
          <w:sz w:val="22"/>
          <w:szCs w:val="22"/>
        </w:rPr>
        <w:t>In handicap stalls, verify that toilet paper holder does not conflict with grab bars or toilet/walker use.</w:t>
      </w:r>
    </w:p>
    <w:p w14:paraId="4A643BF7" w14:textId="77777777" w:rsidR="00390F7D" w:rsidRPr="0020066B" w:rsidRDefault="00390F7D" w:rsidP="00390F7D">
      <w:pPr>
        <w:pStyle w:val="Default"/>
        <w:ind w:left="2160"/>
        <w:rPr>
          <w:rFonts w:asciiTheme="minorHAnsi" w:hAnsiTheme="minorHAnsi"/>
          <w:color w:val="auto"/>
          <w:sz w:val="22"/>
          <w:szCs w:val="22"/>
        </w:rPr>
      </w:pPr>
    </w:p>
    <w:p w14:paraId="025D526B" w14:textId="77777777" w:rsidR="00620A0D" w:rsidRPr="0020066B" w:rsidRDefault="002E3588" w:rsidP="00620A0D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20066B">
        <w:rPr>
          <w:rFonts w:asciiTheme="minorHAnsi" w:hAnsiTheme="minorHAnsi"/>
          <w:bCs/>
          <w:color w:val="auto"/>
          <w:spacing w:val="1"/>
          <w:sz w:val="22"/>
          <w:szCs w:val="22"/>
        </w:rPr>
        <w:t>Soap Dispensers</w:t>
      </w:r>
      <w:r w:rsidRPr="0020066B">
        <w:rPr>
          <w:rFonts w:asciiTheme="minorHAnsi" w:hAnsiTheme="minorHAnsi"/>
          <w:b/>
          <w:bCs/>
          <w:color w:val="auto"/>
          <w:spacing w:val="1"/>
          <w:sz w:val="22"/>
          <w:szCs w:val="22"/>
        </w:rPr>
        <w:t xml:space="preserve">: </w:t>
      </w:r>
    </w:p>
    <w:p w14:paraId="512F849F" w14:textId="6866A0B3" w:rsidR="00620A0D" w:rsidRPr="00763988" w:rsidRDefault="002E3588" w:rsidP="00763988">
      <w:pPr>
        <w:pStyle w:val="Default"/>
        <w:numPr>
          <w:ilvl w:val="2"/>
          <w:numId w:val="1"/>
        </w:numPr>
        <w:rPr>
          <w:rFonts w:asciiTheme="minorHAnsi" w:hAnsiTheme="minorHAnsi"/>
          <w:b/>
          <w:bCs/>
          <w:color w:val="auto"/>
          <w:spacing w:val="1"/>
          <w:sz w:val="22"/>
          <w:szCs w:val="22"/>
        </w:rPr>
      </w:pPr>
      <w:r w:rsidRPr="00763988">
        <w:rPr>
          <w:rFonts w:asciiTheme="minorHAnsi" w:hAnsiTheme="minorHAnsi"/>
          <w:bCs/>
          <w:color w:val="auto"/>
          <w:spacing w:val="1"/>
          <w:sz w:val="22"/>
          <w:szCs w:val="22"/>
        </w:rPr>
        <w:t>General Fund Buildings</w:t>
      </w:r>
      <w:r w:rsidR="00DA52B6" w:rsidRPr="00763988">
        <w:rPr>
          <w:rFonts w:asciiTheme="minorHAnsi" w:hAnsiTheme="minorHAnsi"/>
          <w:bCs/>
          <w:color w:val="auto"/>
          <w:spacing w:val="1"/>
          <w:sz w:val="22"/>
          <w:szCs w:val="22"/>
        </w:rPr>
        <w:t xml:space="preserve"> </w:t>
      </w:r>
      <w:r w:rsidR="00763988" w:rsidRPr="00763988">
        <w:rPr>
          <w:rFonts w:asciiTheme="minorHAnsi" w:hAnsiTheme="minorHAnsi"/>
          <w:bCs/>
          <w:color w:val="auto"/>
          <w:spacing w:val="1"/>
          <w:sz w:val="22"/>
          <w:szCs w:val="22"/>
        </w:rPr>
        <w:t xml:space="preserve">    </w:t>
      </w:r>
      <w:r w:rsidR="00763988" w:rsidRPr="00763988">
        <w:rPr>
          <w:rFonts w:asciiTheme="minorHAnsi" w:hAnsiTheme="minorHAnsi"/>
          <w:bCs/>
          <w:color w:val="auto"/>
          <w:spacing w:val="1"/>
          <w:sz w:val="22"/>
          <w:szCs w:val="22"/>
        </w:rPr>
        <w:t>-</w:t>
      </w:r>
      <w:r w:rsidR="00763988" w:rsidRPr="00763988">
        <w:rPr>
          <w:rFonts w:asciiTheme="minorHAnsi" w:hAnsiTheme="minorHAnsi"/>
          <w:b/>
          <w:bCs/>
          <w:color w:val="auto"/>
          <w:spacing w:val="1"/>
          <w:sz w:val="22"/>
          <w:szCs w:val="22"/>
        </w:rPr>
        <w:t xml:space="preserve"> </w:t>
      </w:r>
      <w:r w:rsidR="00763988" w:rsidRPr="00763988">
        <w:rPr>
          <w:rFonts w:asciiTheme="minorHAnsi" w:hAnsiTheme="minorHAnsi"/>
          <w:color w:val="auto"/>
          <w:spacing w:val="1"/>
          <w:sz w:val="22"/>
          <w:szCs w:val="22"/>
        </w:rPr>
        <w:t xml:space="preserve">Scott® Essential Manual </w:t>
      </w:r>
      <w:proofErr w:type="spellStart"/>
      <w:r w:rsidR="00763988" w:rsidRPr="00763988">
        <w:rPr>
          <w:rFonts w:asciiTheme="minorHAnsi" w:hAnsiTheme="minorHAnsi"/>
          <w:color w:val="auto"/>
          <w:spacing w:val="1"/>
          <w:sz w:val="22"/>
          <w:szCs w:val="22"/>
        </w:rPr>
        <w:t>SkinCare</w:t>
      </w:r>
      <w:proofErr w:type="spellEnd"/>
      <w:r w:rsidR="00763988" w:rsidRPr="00763988">
        <w:rPr>
          <w:rFonts w:asciiTheme="minorHAnsi" w:hAnsiTheme="minorHAnsi"/>
          <w:color w:val="auto"/>
          <w:spacing w:val="1"/>
          <w:sz w:val="22"/>
          <w:szCs w:val="22"/>
        </w:rPr>
        <w:t xml:space="preserve"> Dispenser Essential</w:t>
      </w:r>
      <w:r w:rsidR="00763988" w:rsidRPr="00763988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="00763988" w:rsidRPr="00763988">
        <w:rPr>
          <w:rFonts w:asciiTheme="minorHAnsi" w:hAnsiTheme="minorHAnsi"/>
          <w:color w:val="auto"/>
          <w:spacing w:val="1"/>
          <w:sz w:val="22"/>
          <w:szCs w:val="22"/>
        </w:rPr>
        <w:t>#92145</w:t>
      </w:r>
      <w:r w:rsidR="00763988" w:rsidRPr="00763988">
        <w:rPr>
          <w:rFonts w:asciiTheme="minorHAnsi" w:hAnsiTheme="minorHAnsi"/>
          <w:color w:val="auto"/>
          <w:spacing w:val="1"/>
          <w:sz w:val="22"/>
          <w:szCs w:val="22"/>
        </w:rPr>
        <w:t>.</w:t>
      </w:r>
      <w:r w:rsidR="00763988" w:rsidRPr="00763988">
        <w:rPr>
          <w:rFonts w:asciiTheme="minorHAnsi" w:hAnsiTheme="minorHAnsi"/>
          <w:bCs/>
          <w:color w:val="auto"/>
          <w:spacing w:val="1"/>
          <w:sz w:val="22"/>
          <w:szCs w:val="22"/>
        </w:rPr>
        <w:t xml:space="preserve">  </w:t>
      </w:r>
      <w:proofErr w:type="gramStart"/>
      <w:r w:rsidR="00763988" w:rsidRPr="00763988">
        <w:rPr>
          <w:rFonts w:asciiTheme="minorHAnsi" w:hAnsiTheme="minorHAnsi"/>
          <w:bCs/>
          <w:color w:val="auto"/>
          <w:spacing w:val="1"/>
          <w:sz w:val="22"/>
          <w:szCs w:val="22"/>
        </w:rPr>
        <w:t>Size</w:t>
      </w:r>
      <w:proofErr w:type="gramEnd"/>
      <w:r w:rsidR="00763988" w:rsidRPr="00763988">
        <w:rPr>
          <w:rFonts w:asciiTheme="minorHAnsi" w:hAnsiTheme="minorHAnsi"/>
          <w:bCs/>
          <w:color w:val="auto"/>
          <w:spacing w:val="1"/>
          <w:sz w:val="22"/>
          <w:szCs w:val="22"/>
        </w:rPr>
        <w:t xml:space="preserve">: 1000 ml. </w:t>
      </w:r>
      <w:r w:rsidR="00763988" w:rsidRPr="00763988">
        <w:rPr>
          <w:rFonts w:asciiTheme="minorHAnsi" w:hAnsiTheme="minorHAnsi"/>
          <w:b/>
          <w:color w:val="auto"/>
          <w:spacing w:val="1"/>
          <w:sz w:val="22"/>
          <w:szCs w:val="22"/>
        </w:rPr>
        <w:t>No substitutions.</w:t>
      </w:r>
      <w:r w:rsidR="00763988" w:rsidRPr="00763988">
        <w:rPr>
          <w:rFonts w:asciiTheme="minorHAnsi" w:hAnsiTheme="minorHAnsi"/>
          <w:bCs/>
          <w:color w:val="auto"/>
          <w:spacing w:val="1"/>
          <w:sz w:val="22"/>
          <w:szCs w:val="22"/>
        </w:rPr>
        <w:t xml:space="preserve"> </w:t>
      </w:r>
      <w:r w:rsidR="00204532" w:rsidRPr="00763988">
        <w:rPr>
          <w:rFonts w:asciiTheme="minorHAnsi" w:hAnsiTheme="minorHAnsi"/>
          <w:bCs/>
          <w:color w:val="auto"/>
          <w:spacing w:val="1"/>
          <w:sz w:val="22"/>
          <w:szCs w:val="22"/>
        </w:rPr>
        <w:t xml:space="preserve">Locate on side walls or between mirrors.  </w:t>
      </w:r>
    </w:p>
    <w:p w14:paraId="3E53F211" w14:textId="77777777" w:rsidR="00763988" w:rsidRPr="00763988" w:rsidRDefault="002E3588" w:rsidP="00763988">
      <w:pPr>
        <w:pStyle w:val="Default"/>
        <w:numPr>
          <w:ilvl w:val="2"/>
          <w:numId w:val="1"/>
        </w:numPr>
        <w:rPr>
          <w:rFonts w:asciiTheme="minorHAnsi" w:hAnsiTheme="minorHAnsi"/>
          <w:b/>
          <w:bCs/>
          <w:color w:val="auto"/>
          <w:spacing w:val="1"/>
          <w:sz w:val="22"/>
          <w:szCs w:val="22"/>
        </w:rPr>
      </w:pPr>
      <w:r w:rsidRPr="00763988">
        <w:rPr>
          <w:rFonts w:asciiTheme="minorHAnsi" w:hAnsiTheme="minorHAnsi"/>
          <w:bCs/>
          <w:spacing w:val="1"/>
        </w:rPr>
        <w:t>Auxiliary Buildings</w:t>
      </w:r>
      <w:r w:rsidR="00DA52B6" w:rsidRPr="00763988">
        <w:rPr>
          <w:rFonts w:asciiTheme="minorHAnsi" w:hAnsiTheme="minorHAnsi"/>
          <w:bCs/>
          <w:spacing w:val="1"/>
        </w:rPr>
        <w:t xml:space="preserve"> - </w:t>
      </w:r>
      <w:r w:rsidR="00763988" w:rsidRPr="00763988">
        <w:rPr>
          <w:rFonts w:asciiTheme="minorHAnsi" w:hAnsiTheme="minorHAnsi"/>
          <w:color w:val="auto"/>
          <w:spacing w:val="1"/>
          <w:sz w:val="22"/>
          <w:szCs w:val="22"/>
        </w:rPr>
        <w:t xml:space="preserve">Scott® Essential Manual </w:t>
      </w:r>
      <w:proofErr w:type="spellStart"/>
      <w:r w:rsidR="00763988" w:rsidRPr="00763988">
        <w:rPr>
          <w:rFonts w:asciiTheme="minorHAnsi" w:hAnsiTheme="minorHAnsi"/>
          <w:color w:val="auto"/>
          <w:spacing w:val="1"/>
          <w:sz w:val="22"/>
          <w:szCs w:val="22"/>
        </w:rPr>
        <w:t>SkinCare</w:t>
      </w:r>
      <w:proofErr w:type="spellEnd"/>
      <w:r w:rsidR="00763988" w:rsidRPr="00763988">
        <w:rPr>
          <w:rFonts w:asciiTheme="minorHAnsi" w:hAnsiTheme="minorHAnsi"/>
          <w:color w:val="auto"/>
          <w:spacing w:val="1"/>
          <w:sz w:val="22"/>
          <w:szCs w:val="22"/>
        </w:rPr>
        <w:t xml:space="preserve"> Dispenser Essential #92145.</w:t>
      </w:r>
      <w:r w:rsidR="00763988" w:rsidRPr="00763988">
        <w:rPr>
          <w:rFonts w:asciiTheme="minorHAnsi" w:hAnsiTheme="minorHAnsi"/>
          <w:bCs/>
          <w:color w:val="auto"/>
          <w:spacing w:val="1"/>
          <w:sz w:val="22"/>
          <w:szCs w:val="22"/>
        </w:rPr>
        <w:t xml:space="preserve">  Size: 1000 ml. </w:t>
      </w:r>
      <w:r w:rsidR="00763988" w:rsidRPr="00763988">
        <w:rPr>
          <w:rFonts w:asciiTheme="minorHAnsi" w:hAnsiTheme="minorHAnsi"/>
          <w:b/>
          <w:color w:val="auto"/>
          <w:spacing w:val="1"/>
          <w:sz w:val="22"/>
          <w:szCs w:val="22"/>
        </w:rPr>
        <w:t>No substitutions.</w:t>
      </w:r>
      <w:r w:rsidR="00763988" w:rsidRPr="00763988">
        <w:rPr>
          <w:rFonts w:asciiTheme="minorHAnsi" w:hAnsiTheme="minorHAnsi"/>
          <w:bCs/>
          <w:color w:val="auto"/>
          <w:spacing w:val="1"/>
          <w:sz w:val="22"/>
          <w:szCs w:val="22"/>
        </w:rPr>
        <w:t xml:space="preserve"> Locate on side walls or between mirrors.  </w:t>
      </w:r>
    </w:p>
    <w:p w14:paraId="3B685145" w14:textId="357A5077" w:rsidR="00390F7D" w:rsidRPr="00763988" w:rsidRDefault="00390F7D" w:rsidP="00763988">
      <w:pPr>
        <w:pStyle w:val="NoSpacing"/>
        <w:ind w:left="2160"/>
        <w:rPr>
          <w:rFonts w:asciiTheme="minorHAnsi" w:hAnsiTheme="minorHAnsi"/>
          <w:bCs/>
          <w:spacing w:val="1"/>
        </w:rPr>
      </w:pPr>
    </w:p>
    <w:p w14:paraId="2C02A6F9" w14:textId="77777777" w:rsidR="00620A0D" w:rsidRPr="0020066B" w:rsidRDefault="002E3588" w:rsidP="00620A0D">
      <w:pPr>
        <w:pStyle w:val="NoSpacing"/>
        <w:numPr>
          <w:ilvl w:val="1"/>
          <w:numId w:val="1"/>
        </w:numPr>
        <w:rPr>
          <w:rFonts w:asciiTheme="minorHAnsi" w:hAnsiTheme="minorHAnsi"/>
          <w:bCs/>
          <w:spacing w:val="1"/>
        </w:rPr>
      </w:pPr>
      <w:r w:rsidRPr="0020066B">
        <w:rPr>
          <w:rFonts w:asciiTheme="minorHAnsi" w:hAnsiTheme="minorHAnsi"/>
          <w:bCs/>
          <w:spacing w:val="1"/>
        </w:rPr>
        <w:lastRenderedPageBreak/>
        <w:t>Toilet Seat Cover Dispensers: None</w:t>
      </w:r>
    </w:p>
    <w:p w14:paraId="7CCC6F4D" w14:textId="77777777" w:rsidR="00390F7D" w:rsidRPr="0020066B" w:rsidRDefault="00390F7D" w:rsidP="00390F7D">
      <w:pPr>
        <w:pStyle w:val="NoSpacing"/>
        <w:ind w:left="1440"/>
        <w:rPr>
          <w:rFonts w:asciiTheme="minorHAnsi" w:hAnsiTheme="minorHAnsi"/>
          <w:bCs/>
          <w:spacing w:val="1"/>
        </w:rPr>
      </w:pPr>
    </w:p>
    <w:p w14:paraId="49D6DCCD" w14:textId="77777777" w:rsidR="00620A0D" w:rsidRPr="0020066B" w:rsidRDefault="002E3588" w:rsidP="00620A0D">
      <w:pPr>
        <w:pStyle w:val="NoSpacing"/>
        <w:numPr>
          <w:ilvl w:val="1"/>
          <w:numId w:val="1"/>
        </w:numPr>
        <w:rPr>
          <w:rFonts w:asciiTheme="minorHAnsi" w:hAnsiTheme="minorHAnsi"/>
          <w:bCs/>
          <w:spacing w:val="1"/>
        </w:rPr>
      </w:pPr>
      <w:r w:rsidRPr="0020066B">
        <w:rPr>
          <w:rFonts w:asciiTheme="minorHAnsi" w:hAnsiTheme="minorHAnsi"/>
          <w:bCs/>
          <w:spacing w:val="1"/>
        </w:rPr>
        <w:t>Sanitary Napkin Dispensers:</w:t>
      </w:r>
    </w:p>
    <w:p w14:paraId="52E179D1" w14:textId="6C5BC75C" w:rsidR="00620A0D" w:rsidRPr="00A52B90" w:rsidRDefault="002E3588" w:rsidP="00620A0D">
      <w:pPr>
        <w:pStyle w:val="NoSpacing"/>
        <w:numPr>
          <w:ilvl w:val="2"/>
          <w:numId w:val="1"/>
        </w:numPr>
        <w:rPr>
          <w:rFonts w:asciiTheme="minorHAnsi" w:hAnsiTheme="minorHAnsi"/>
          <w:bCs/>
          <w:spacing w:val="1"/>
        </w:rPr>
      </w:pPr>
      <w:r w:rsidRPr="00A52B90">
        <w:rPr>
          <w:rFonts w:asciiTheme="minorHAnsi" w:hAnsiTheme="minorHAnsi"/>
          <w:bCs/>
          <w:spacing w:val="1"/>
        </w:rPr>
        <w:t>General Fund</w:t>
      </w:r>
      <w:r w:rsidR="00620A0D" w:rsidRPr="00A52B90">
        <w:rPr>
          <w:rFonts w:asciiTheme="minorHAnsi" w:hAnsiTheme="minorHAnsi"/>
          <w:bCs/>
          <w:spacing w:val="1"/>
        </w:rPr>
        <w:t xml:space="preserve"> –</w:t>
      </w:r>
      <w:r w:rsidR="00A52B90" w:rsidRPr="00A52B90">
        <w:rPr>
          <w:rFonts w:asciiTheme="minorHAnsi" w:hAnsiTheme="minorHAnsi"/>
          <w:bCs/>
          <w:spacing w:val="1"/>
        </w:rPr>
        <w:t>– Aunt Flow Model R Dispenser</w:t>
      </w:r>
      <w:r w:rsidR="00A52B90" w:rsidRPr="00A52B90">
        <w:rPr>
          <w:rFonts w:asciiTheme="minorHAnsi" w:hAnsiTheme="minorHAnsi"/>
          <w:bCs/>
          <w:spacing w:val="1"/>
        </w:rPr>
        <w:t>.</w:t>
      </w:r>
      <w:r w:rsidRPr="00A52B90">
        <w:rPr>
          <w:rFonts w:asciiTheme="minorHAnsi" w:hAnsiTheme="minorHAnsi"/>
          <w:bCs/>
          <w:spacing w:val="1"/>
        </w:rPr>
        <w:t xml:space="preserve"> </w:t>
      </w:r>
      <w:r w:rsidR="00993D5F" w:rsidRPr="00A52B90">
        <w:rPr>
          <w:rFonts w:asciiTheme="minorHAnsi" w:hAnsiTheme="minorHAnsi"/>
          <w:bCs/>
          <w:spacing w:val="1"/>
        </w:rPr>
        <w:t xml:space="preserve">  Semi-recess as required to meet ADA.</w:t>
      </w:r>
    </w:p>
    <w:p w14:paraId="2BB716E2" w14:textId="4A2AF091" w:rsidR="00A52B90" w:rsidRPr="00A52B90" w:rsidRDefault="002E3588" w:rsidP="00A52B90">
      <w:pPr>
        <w:pStyle w:val="NoSpacing"/>
        <w:numPr>
          <w:ilvl w:val="2"/>
          <w:numId w:val="1"/>
        </w:numPr>
        <w:rPr>
          <w:rFonts w:asciiTheme="minorHAnsi" w:hAnsiTheme="minorHAnsi"/>
          <w:bCs/>
          <w:spacing w:val="1"/>
        </w:rPr>
      </w:pPr>
      <w:r w:rsidRPr="00A52B90">
        <w:rPr>
          <w:rFonts w:asciiTheme="minorHAnsi" w:hAnsiTheme="minorHAnsi"/>
          <w:bCs/>
          <w:spacing w:val="1"/>
        </w:rPr>
        <w:t>Auxiliary-</w:t>
      </w:r>
      <w:r w:rsidR="00A52B90" w:rsidRPr="00A52B90">
        <w:rPr>
          <w:rFonts w:asciiTheme="minorHAnsi" w:hAnsiTheme="minorHAnsi"/>
          <w:bCs/>
          <w:spacing w:val="1"/>
        </w:rPr>
        <w:t>– Aunt Flow Model R Dispenser</w:t>
      </w:r>
      <w:r w:rsidR="00A52B90" w:rsidRPr="00A52B90">
        <w:rPr>
          <w:rFonts w:asciiTheme="minorHAnsi" w:hAnsiTheme="minorHAnsi"/>
          <w:bCs/>
          <w:spacing w:val="1"/>
        </w:rPr>
        <w:t>.</w:t>
      </w:r>
      <w:r w:rsidRPr="00A52B90">
        <w:rPr>
          <w:rFonts w:asciiTheme="minorHAnsi" w:hAnsiTheme="minorHAnsi"/>
          <w:bCs/>
          <w:spacing w:val="1"/>
        </w:rPr>
        <w:t xml:space="preserve">  </w:t>
      </w:r>
      <w:proofErr w:type="gramStart"/>
      <w:r w:rsidR="00A52B90" w:rsidRPr="00A52B90">
        <w:rPr>
          <w:rFonts w:asciiTheme="minorHAnsi" w:hAnsiTheme="minorHAnsi"/>
          <w:bCs/>
          <w:spacing w:val="1"/>
        </w:rPr>
        <w:t>Semi</w:t>
      </w:r>
      <w:proofErr w:type="gramEnd"/>
      <w:r w:rsidR="00A52B90" w:rsidRPr="00A52B90">
        <w:rPr>
          <w:rFonts w:asciiTheme="minorHAnsi" w:hAnsiTheme="minorHAnsi"/>
          <w:bCs/>
          <w:spacing w:val="1"/>
        </w:rPr>
        <w:t>-recess as required to meet ADA.</w:t>
      </w:r>
    </w:p>
    <w:p w14:paraId="5850F83F" w14:textId="77777777" w:rsidR="00390F7D" w:rsidRPr="0020066B" w:rsidRDefault="00390F7D" w:rsidP="00390F7D">
      <w:pPr>
        <w:pStyle w:val="NoSpacing"/>
        <w:ind w:left="2160"/>
        <w:rPr>
          <w:bCs/>
          <w:spacing w:val="1"/>
        </w:rPr>
      </w:pPr>
    </w:p>
    <w:p w14:paraId="355066FF" w14:textId="77777777" w:rsidR="00620A0D" w:rsidRPr="00A52B90" w:rsidRDefault="00A52311" w:rsidP="00620A0D">
      <w:pPr>
        <w:pStyle w:val="NoSpacing"/>
        <w:numPr>
          <w:ilvl w:val="1"/>
          <w:numId w:val="1"/>
        </w:numPr>
        <w:rPr>
          <w:bCs/>
          <w:spacing w:val="1"/>
        </w:rPr>
      </w:pPr>
      <w:r>
        <w:t>Waste Receptacles</w:t>
      </w:r>
      <w:r w:rsidRPr="00A52B90">
        <w:t>: OF/OI, unless these are already provided under section E, e.</w:t>
      </w:r>
    </w:p>
    <w:p w14:paraId="688C23DE" w14:textId="77777777" w:rsidR="00390F7D" w:rsidRPr="0020066B" w:rsidRDefault="00390F7D" w:rsidP="00390F7D">
      <w:pPr>
        <w:pStyle w:val="NoSpacing"/>
        <w:ind w:left="1440"/>
        <w:rPr>
          <w:bCs/>
          <w:spacing w:val="1"/>
        </w:rPr>
      </w:pPr>
    </w:p>
    <w:p w14:paraId="6348F6AE" w14:textId="77777777" w:rsidR="00620A0D" w:rsidRPr="0020066B" w:rsidRDefault="002E3588" w:rsidP="00620A0D">
      <w:pPr>
        <w:pStyle w:val="NoSpacing"/>
        <w:numPr>
          <w:ilvl w:val="1"/>
          <w:numId w:val="1"/>
        </w:numPr>
        <w:rPr>
          <w:bCs/>
          <w:spacing w:val="1"/>
        </w:rPr>
      </w:pPr>
      <w:r w:rsidRPr="0020066B">
        <w:t>Grab Bars:  As required by code.</w:t>
      </w:r>
    </w:p>
    <w:p w14:paraId="012C54CB" w14:textId="77777777" w:rsidR="00390F7D" w:rsidRPr="0020066B" w:rsidRDefault="00390F7D" w:rsidP="00390F7D">
      <w:pPr>
        <w:pStyle w:val="NoSpacing"/>
        <w:rPr>
          <w:bCs/>
          <w:spacing w:val="1"/>
        </w:rPr>
      </w:pPr>
    </w:p>
    <w:p w14:paraId="1CBDB296" w14:textId="77777777" w:rsidR="00620A0D" w:rsidRPr="0020066B" w:rsidRDefault="00DA52B6" w:rsidP="00620A0D">
      <w:pPr>
        <w:pStyle w:val="NoSpacing"/>
        <w:numPr>
          <w:ilvl w:val="1"/>
          <w:numId w:val="1"/>
        </w:numPr>
        <w:rPr>
          <w:bCs/>
          <w:spacing w:val="1"/>
        </w:rPr>
      </w:pPr>
      <w:r w:rsidRPr="0020066B">
        <w:t xml:space="preserve">Privacy Partitions:  </w:t>
      </w:r>
    </w:p>
    <w:p w14:paraId="3478D8DF" w14:textId="77777777" w:rsidR="00620A0D" w:rsidRPr="0020066B" w:rsidRDefault="00DA52B6" w:rsidP="00A52311">
      <w:pPr>
        <w:pStyle w:val="NoSpacing"/>
        <w:numPr>
          <w:ilvl w:val="2"/>
          <w:numId w:val="1"/>
        </w:numPr>
        <w:rPr>
          <w:bCs/>
          <w:spacing w:val="1"/>
        </w:rPr>
      </w:pPr>
      <w:r w:rsidRPr="0020066B">
        <w:t xml:space="preserve">Provide </w:t>
      </w:r>
      <w:r w:rsidR="00A52311" w:rsidRPr="00A52311">
        <w:t>SOLID PLASTIC (HDPE)</w:t>
      </w:r>
      <w:r w:rsidR="00A52311">
        <w:t xml:space="preserve"> </w:t>
      </w:r>
      <w:r w:rsidRPr="0020066B">
        <w:t xml:space="preserve">toilet enclosures and urinal screens. </w:t>
      </w:r>
    </w:p>
    <w:p w14:paraId="1B24A0B8" w14:textId="77777777" w:rsidR="00620A0D" w:rsidRPr="0020066B" w:rsidRDefault="00DA52B6" w:rsidP="00620A0D">
      <w:pPr>
        <w:pStyle w:val="NoSpacing"/>
        <w:numPr>
          <w:ilvl w:val="2"/>
          <w:numId w:val="1"/>
        </w:numPr>
        <w:rPr>
          <w:bCs/>
          <w:spacing w:val="1"/>
        </w:rPr>
      </w:pPr>
      <w:r w:rsidRPr="0020066B">
        <w:t xml:space="preserve">Toilet enclosures to be wall and floor mounted.  </w:t>
      </w:r>
    </w:p>
    <w:p w14:paraId="6736696D" w14:textId="77777777" w:rsidR="00620A0D" w:rsidRPr="0020066B" w:rsidRDefault="00DA52B6" w:rsidP="00620A0D">
      <w:pPr>
        <w:pStyle w:val="NoSpacing"/>
        <w:numPr>
          <w:ilvl w:val="2"/>
          <w:numId w:val="1"/>
        </w:numPr>
        <w:rPr>
          <w:bCs/>
          <w:spacing w:val="1"/>
        </w:rPr>
      </w:pPr>
      <w:r w:rsidRPr="0020066B">
        <w:t xml:space="preserve">Urinal screens to be wall mounted.  </w:t>
      </w:r>
    </w:p>
    <w:p w14:paraId="2D777418" w14:textId="77777777" w:rsidR="00DA52B6" w:rsidRPr="0020066B" w:rsidRDefault="00DA52B6" w:rsidP="00620A0D">
      <w:pPr>
        <w:pStyle w:val="NoSpacing"/>
        <w:numPr>
          <w:ilvl w:val="2"/>
          <w:numId w:val="1"/>
        </w:numPr>
        <w:rPr>
          <w:bCs/>
          <w:spacing w:val="1"/>
        </w:rPr>
      </w:pPr>
      <w:r w:rsidRPr="0020066B">
        <w:t xml:space="preserve">Refer to Division 6 for wood blocking requirements.  </w:t>
      </w:r>
    </w:p>
    <w:p w14:paraId="5AAD97AE" w14:textId="77777777" w:rsidR="00DA52B6" w:rsidRPr="0020066B" w:rsidRDefault="00DA52B6" w:rsidP="00620A0D">
      <w:pPr>
        <w:pStyle w:val="NoSpacing"/>
      </w:pPr>
    </w:p>
    <w:p w14:paraId="50A0DBAE" w14:textId="77777777" w:rsidR="002E3588" w:rsidRPr="0020066B" w:rsidRDefault="002E3588" w:rsidP="00620A0D">
      <w:pPr>
        <w:pStyle w:val="NoSpacing"/>
        <w:rPr>
          <w:b/>
        </w:rPr>
      </w:pPr>
      <w:r w:rsidRPr="0020066B">
        <w:rPr>
          <w:b/>
        </w:rPr>
        <w:t>NOTE:  COORDINATE  MOUNTING HEIGHTS WITH TILE WAINSCOTS TO ENSURE THAT ACCESSORIES ARE EITHER ENTIRELY ON OR ENTIRELY OFF THE TILE.</w:t>
      </w:r>
    </w:p>
    <w:p w14:paraId="46188A83" w14:textId="77777777" w:rsidR="00620A0D" w:rsidRPr="0020066B" w:rsidRDefault="00620A0D" w:rsidP="00620A0D">
      <w:pPr>
        <w:pStyle w:val="NoSpacing"/>
        <w:rPr>
          <w:b/>
        </w:rPr>
      </w:pPr>
    </w:p>
    <w:p w14:paraId="3686976F" w14:textId="77777777" w:rsidR="006D0226" w:rsidRPr="0020066B" w:rsidRDefault="006D0226" w:rsidP="006D0226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20066B">
        <w:rPr>
          <w:rFonts w:asciiTheme="minorHAnsi" w:hAnsiTheme="minorHAnsi"/>
          <w:b/>
          <w:color w:val="auto"/>
          <w:spacing w:val="2"/>
          <w:sz w:val="22"/>
          <w:szCs w:val="22"/>
        </w:rPr>
        <w:t xml:space="preserve">Janitor Closet Accessories: </w:t>
      </w:r>
    </w:p>
    <w:p w14:paraId="646C60FA" w14:textId="77777777" w:rsidR="00DA52B6" w:rsidRPr="0020066B" w:rsidRDefault="00DA52B6" w:rsidP="00DA52B6">
      <w:pPr>
        <w:pStyle w:val="ListParagraph"/>
        <w:numPr>
          <w:ilvl w:val="0"/>
          <w:numId w:val="4"/>
        </w:numPr>
        <w:adjustRightInd w:val="0"/>
        <w:rPr>
          <w:rFonts w:asciiTheme="minorHAnsi" w:hAnsiTheme="minorHAnsi"/>
          <w:spacing w:val="2"/>
          <w:sz w:val="22"/>
          <w:szCs w:val="22"/>
        </w:rPr>
      </w:pPr>
      <w:r w:rsidRPr="0020066B">
        <w:rPr>
          <w:rFonts w:asciiTheme="minorHAnsi" w:hAnsiTheme="minorHAnsi"/>
          <w:spacing w:val="2"/>
          <w:sz w:val="22"/>
          <w:szCs w:val="22"/>
        </w:rPr>
        <w:t xml:space="preserve">Shelves:  </w:t>
      </w:r>
    </w:p>
    <w:p w14:paraId="2CD146FD" w14:textId="77777777" w:rsidR="006D0226" w:rsidRPr="0020066B" w:rsidRDefault="004A0C63" w:rsidP="00DA52B6">
      <w:pPr>
        <w:pStyle w:val="ListParagraph"/>
        <w:numPr>
          <w:ilvl w:val="1"/>
          <w:numId w:val="4"/>
        </w:numPr>
        <w:adjustRightInd w:val="0"/>
        <w:rPr>
          <w:rFonts w:asciiTheme="minorHAnsi" w:hAnsiTheme="minorHAnsi"/>
          <w:spacing w:val="2"/>
          <w:sz w:val="22"/>
          <w:szCs w:val="22"/>
        </w:rPr>
      </w:pPr>
      <w:r w:rsidRPr="0020066B">
        <w:rPr>
          <w:rFonts w:asciiTheme="minorHAnsi" w:hAnsiTheme="minorHAnsi"/>
          <w:spacing w:val="2"/>
          <w:sz w:val="22"/>
          <w:szCs w:val="22"/>
        </w:rPr>
        <w:t>Provide stainless steel shelf.</w:t>
      </w:r>
    </w:p>
    <w:p w14:paraId="739D2E86" w14:textId="77777777" w:rsidR="00DA52B6" w:rsidRPr="0020066B" w:rsidRDefault="006D0226" w:rsidP="00DA52B6">
      <w:pPr>
        <w:pStyle w:val="ListParagraph"/>
        <w:numPr>
          <w:ilvl w:val="0"/>
          <w:numId w:val="4"/>
        </w:numPr>
        <w:adjustRightInd w:val="0"/>
        <w:rPr>
          <w:rFonts w:asciiTheme="minorHAnsi" w:hAnsiTheme="minorHAnsi"/>
          <w:spacing w:val="2"/>
          <w:sz w:val="22"/>
          <w:szCs w:val="22"/>
        </w:rPr>
      </w:pPr>
      <w:r w:rsidRPr="0020066B">
        <w:rPr>
          <w:rFonts w:asciiTheme="minorHAnsi" w:hAnsiTheme="minorHAnsi"/>
          <w:spacing w:val="2"/>
          <w:sz w:val="22"/>
          <w:szCs w:val="22"/>
        </w:rPr>
        <w:t xml:space="preserve">Mop Holder: </w:t>
      </w:r>
    </w:p>
    <w:p w14:paraId="700EC9FB" w14:textId="77777777" w:rsidR="006D0226" w:rsidRPr="0020066B" w:rsidRDefault="004A0C63" w:rsidP="00DA52B6">
      <w:pPr>
        <w:pStyle w:val="ListParagraph"/>
        <w:numPr>
          <w:ilvl w:val="1"/>
          <w:numId w:val="4"/>
        </w:numPr>
        <w:adjustRightInd w:val="0"/>
        <w:rPr>
          <w:rFonts w:asciiTheme="minorHAnsi" w:hAnsiTheme="minorHAnsi"/>
          <w:spacing w:val="2"/>
          <w:sz w:val="22"/>
          <w:szCs w:val="22"/>
        </w:rPr>
      </w:pPr>
      <w:r w:rsidRPr="0020066B">
        <w:rPr>
          <w:rFonts w:asciiTheme="minorHAnsi" w:hAnsiTheme="minorHAnsi"/>
          <w:spacing w:val="2"/>
          <w:sz w:val="22"/>
          <w:szCs w:val="22"/>
        </w:rPr>
        <w:t>Provide stainless steel mop holder.</w:t>
      </w:r>
    </w:p>
    <w:p w14:paraId="02679368" w14:textId="77777777" w:rsidR="004A0C63" w:rsidRPr="0020066B" w:rsidRDefault="004A0C63" w:rsidP="004A0C63">
      <w:pPr>
        <w:pStyle w:val="ListParagraph"/>
        <w:adjustRightInd w:val="0"/>
        <w:ind w:left="1800"/>
        <w:rPr>
          <w:rFonts w:asciiTheme="minorHAnsi" w:hAnsiTheme="minorHAnsi"/>
          <w:spacing w:val="2"/>
          <w:sz w:val="22"/>
          <w:szCs w:val="22"/>
        </w:rPr>
      </w:pPr>
    </w:p>
    <w:p w14:paraId="5A8E9B93" w14:textId="77777777" w:rsidR="004A0C63" w:rsidRPr="0020066B" w:rsidRDefault="004A0C63" w:rsidP="004A0C6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20066B">
        <w:rPr>
          <w:rFonts w:asciiTheme="minorHAnsi" w:hAnsiTheme="minorHAnsi"/>
          <w:b/>
          <w:color w:val="auto"/>
          <w:spacing w:val="2"/>
          <w:sz w:val="22"/>
          <w:szCs w:val="22"/>
        </w:rPr>
        <w:t>Safety Specialties:</w:t>
      </w:r>
    </w:p>
    <w:p w14:paraId="2BF34959" w14:textId="77777777" w:rsidR="004A0C63" w:rsidRPr="0020066B" w:rsidRDefault="004A0C63" w:rsidP="004A0C63">
      <w:pPr>
        <w:pStyle w:val="ListParagraph"/>
        <w:numPr>
          <w:ilvl w:val="0"/>
          <w:numId w:val="6"/>
        </w:numPr>
        <w:adjustRightInd w:val="0"/>
        <w:rPr>
          <w:rFonts w:asciiTheme="minorHAnsi" w:hAnsiTheme="minorHAnsi"/>
          <w:spacing w:val="2"/>
          <w:sz w:val="22"/>
          <w:szCs w:val="22"/>
        </w:rPr>
      </w:pPr>
      <w:r w:rsidRPr="0020066B">
        <w:rPr>
          <w:rFonts w:asciiTheme="minorHAnsi" w:hAnsiTheme="minorHAnsi"/>
          <w:spacing w:val="2"/>
          <w:sz w:val="22"/>
          <w:szCs w:val="22"/>
        </w:rPr>
        <w:t>Fire Extinguisher Cabinets</w:t>
      </w:r>
    </w:p>
    <w:p w14:paraId="2F5197E0" w14:textId="77777777" w:rsidR="004A0C63" w:rsidRPr="0020066B" w:rsidRDefault="004A0C63" w:rsidP="004A0C63">
      <w:pPr>
        <w:pStyle w:val="ListParagraph"/>
        <w:numPr>
          <w:ilvl w:val="1"/>
          <w:numId w:val="6"/>
        </w:numPr>
        <w:adjustRightInd w:val="0"/>
        <w:rPr>
          <w:rFonts w:asciiTheme="minorHAnsi" w:hAnsiTheme="minorHAnsi"/>
          <w:spacing w:val="2"/>
          <w:sz w:val="22"/>
          <w:szCs w:val="22"/>
        </w:rPr>
      </w:pPr>
      <w:r w:rsidRPr="0020066B">
        <w:rPr>
          <w:rFonts w:asciiTheme="minorHAnsi" w:hAnsiTheme="minorHAnsi"/>
          <w:spacing w:val="2"/>
          <w:sz w:val="22"/>
          <w:szCs w:val="22"/>
        </w:rPr>
        <w:t>Pre-installation conference with UCCS Project Manager.</w:t>
      </w:r>
    </w:p>
    <w:p w14:paraId="683C3D38" w14:textId="77777777" w:rsidR="004A0C63" w:rsidRPr="0020066B" w:rsidRDefault="004A0C63" w:rsidP="004A0C63">
      <w:pPr>
        <w:pStyle w:val="ListParagraph"/>
        <w:numPr>
          <w:ilvl w:val="1"/>
          <w:numId w:val="6"/>
        </w:numPr>
        <w:adjustRightInd w:val="0"/>
        <w:rPr>
          <w:rFonts w:asciiTheme="minorHAnsi" w:hAnsiTheme="minorHAnsi"/>
          <w:spacing w:val="2"/>
          <w:sz w:val="22"/>
          <w:szCs w:val="22"/>
        </w:rPr>
      </w:pPr>
      <w:r w:rsidRPr="0020066B">
        <w:rPr>
          <w:rFonts w:asciiTheme="minorHAnsi" w:hAnsiTheme="minorHAnsi"/>
          <w:spacing w:val="2"/>
          <w:sz w:val="22"/>
          <w:szCs w:val="22"/>
        </w:rPr>
        <w:t xml:space="preserve">Provide </w:t>
      </w:r>
      <w:r w:rsidR="00D4578F" w:rsidRPr="0020066B">
        <w:rPr>
          <w:rFonts w:asciiTheme="minorHAnsi" w:hAnsiTheme="minorHAnsi"/>
          <w:spacing w:val="2"/>
          <w:sz w:val="22"/>
          <w:szCs w:val="22"/>
        </w:rPr>
        <w:t>semi-recessed</w:t>
      </w:r>
      <w:r w:rsidRPr="0020066B">
        <w:rPr>
          <w:rFonts w:asciiTheme="minorHAnsi" w:hAnsiTheme="minorHAnsi"/>
          <w:spacing w:val="2"/>
          <w:sz w:val="22"/>
          <w:szCs w:val="22"/>
        </w:rPr>
        <w:t xml:space="preserve"> or recessed cabinets – coordinate with design team for all locations.</w:t>
      </w:r>
      <w:r w:rsidR="00D4578F" w:rsidRPr="0020066B">
        <w:rPr>
          <w:rFonts w:asciiTheme="minorHAnsi" w:hAnsiTheme="minorHAnsi"/>
          <w:spacing w:val="2"/>
          <w:sz w:val="22"/>
          <w:szCs w:val="22"/>
        </w:rPr>
        <w:t xml:space="preserve">  Surface mounted cabinets discouraged.  </w:t>
      </w:r>
    </w:p>
    <w:p w14:paraId="6A058D2B" w14:textId="74AA5869" w:rsidR="00D4578F" w:rsidRPr="0020066B" w:rsidRDefault="00534F6A" w:rsidP="004A0C63">
      <w:pPr>
        <w:pStyle w:val="ListParagraph"/>
        <w:numPr>
          <w:ilvl w:val="1"/>
          <w:numId w:val="6"/>
        </w:numPr>
        <w:adjustRightInd w:val="0"/>
        <w:rPr>
          <w:rFonts w:asciiTheme="minorHAnsi" w:hAnsiTheme="minorHAnsi"/>
          <w:spacing w:val="2"/>
          <w:sz w:val="22"/>
          <w:szCs w:val="22"/>
        </w:rPr>
      </w:pPr>
      <w:r w:rsidRPr="0020066B">
        <w:rPr>
          <w:rFonts w:asciiTheme="minorHAnsi" w:hAnsiTheme="minorHAnsi"/>
          <w:spacing w:val="2"/>
          <w:sz w:val="22"/>
          <w:szCs w:val="22"/>
        </w:rPr>
        <w:t>Details:  Aluminum cabinet, solid door</w:t>
      </w:r>
      <w:r w:rsidR="00FB5745">
        <w:rPr>
          <w:rFonts w:asciiTheme="minorHAnsi" w:hAnsiTheme="minorHAnsi"/>
          <w:spacing w:val="2"/>
          <w:sz w:val="22"/>
          <w:szCs w:val="22"/>
        </w:rPr>
        <w:t>,</w:t>
      </w:r>
      <w:r w:rsidRPr="0020066B">
        <w:rPr>
          <w:rFonts w:asciiTheme="minorHAnsi" w:hAnsiTheme="minorHAnsi"/>
          <w:spacing w:val="2"/>
          <w:sz w:val="22"/>
          <w:szCs w:val="22"/>
        </w:rPr>
        <w:t xml:space="preserve">  aluminum trim and door material, vertical red lettering, rolled edge (if semi-recessed), outside trim dimension (27-1/2” height x 13” width).</w:t>
      </w:r>
    </w:p>
    <w:p w14:paraId="7205A62D" w14:textId="77777777" w:rsidR="004A0C63" w:rsidRPr="0020066B" w:rsidRDefault="004A0C63" w:rsidP="004A0C63">
      <w:pPr>
        <w:rPr>
          <w:rFonts w:asciiTheme="minorHAnsi" w:hAnsiTheme="minorHAnsi"/>
        </w:rPr>
      </w:pPr>
    </w:p>
    <w:p w14:paraId="5DC4FA57" w14:textId="77777777" w:rsidR="008664BD" w:rsidRPr="000D44B9" w:rsidRDefault="008664BD">
      <w:pPr>
        <w:rPr>
          <w:rFonts w:asciiTheme="minorHAnsi" w:hAnsiTheme="minorHAnsi"/>
        </w:rPr>
      </w:pPr>
    </w:p>
    <w:sectPr w:rsidR="008664BD" w:rsidRPr="000D44B9" w:rsidSect="008664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9D45" w14:textId="77777777" w:rsidR="00151EFB" w:rsidRDefault="00151EFB" w:rsidP="00151EFB">
      <w:pPr>
        <w:spacing w:after="0" w:line="240" w:lineRule="auto"/>
      </w:pPr>
      <w:r>
        <w:separator/>
      </w:r>
    </w:p>
  </w:endnote>
  <w:endnote w:type="continuationSeparator" w:id="0">
    <w:p w14:paraId="759893CE" w14:textId="77777777" w:rsidR="00151EFB" w:rsidRDefault="00151EFB" w:rsidP="0015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DH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DE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92438"/>
      <w:docPartObj>
        <w:docPartGallery w:val="Page Numbers (Bottom of Page)"/>
        <w:docPartUnique/>
      </w:docPartObj>
    </w:sdtPr>
    <w:sdtEndPr/>
    <w:sdtContent>
      <w:p w14:paraId="7FA5EF6F" w14:textId="77777777" w:rsidR="00151EFB" w:rsidRDefault="00DF3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3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DF6352" w14:textId="77777777" w:rsidR="00151EFB" w:rsidRDefault="00151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CE52" w14:textId="77777777" w:rsidR="00151EFB" w:rsidRDefault="00151EFB" w:rsidP="00151EFB">
      <w:pPr>
        <w:spacing w:after="0" w:line="240" w:lineRule="auto"/>
      </w:pPr>
      <w:r>
        <w:separator/>
      </w:r>
    </w:p>
  </w:footnote>
  <w:footnote w:type="continuationSeparator" w:id="0">
    <w:p w14:paraId="6F9B8114" w14:textId="77777777" w:rsidR="00151EFB" w:rsidRDefault="00151EFB" w:rsidP="0015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C9BA" w14:textId="7CA7A5A1" w:rsidR="00151EFB" w:rsidRPr="00151EFB" w:rsidRDefault="002A3D62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 2023</w:t>
    </w:r>
  </w:p>
  <w:p w14:paraId="5B3BB56B" w14:textId="77777777" w:rsidR="00151EFB" w:rsidRDefault="00151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820"/>
    <w:multiLevelType w:val="hybridMultilevel"/>
    <w:tmpl w:val="190087AC"/>
    <w:lvl w:ilvl="0" w:tplc="142654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E602C34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="HGPDHO+TimesNewRoman,Bold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07572"/>
    <w:multiLevelType w:val="hybridMultilevel"/>
    <w:tmpl w:val="E29AC8AC"/>
    <w:lvl w:ilvl="0" w:tplc="2106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250A1"/>
    <w:multiLevelType w:val="hybridMultilevel"/>
    <w:tmpl w:val="0BBC865A"/>
    <w:lvl w:ilvl="0" w:tplc="6EF4EC0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AE030C"/>
    <w:multiLevelType w:val="multilevel"/>
    <w:tmpl w:val="342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A199E"/>
    <w:multiLevelType w:val="hybridMultilevel"/>
    <w:tmpl w:val="E29AC8AC"/>
    <w:lvl w:ilvl="0" w:tplc="2106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A4FA5"/>
    <w:multiLevelType w:val="hybridMultilevel"/>
    <w:tmpl w:val="831E800C"/>
    <w:lvl w:ilvl="0" w:tplc="732E2C8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0504286">
    <w:abstractNumId w:val="0"/>
  </w:num>
  <w:num w:numId="2" w16cid:durableId="1141268920">
    <w:abstractNumId w:val="5"/>
  </w:num>
  <w:num w:numId="3" w16cid:durableId="1633557947">
    <w:abstractNumId w:val="2"/>
  </w:num>
  <w:num w:numId="4" w16cid:durableId="1607273373">
    <w:abstractNumId w:val="4"/>
  </w:num>
  <w:num w:numId="5" w16cid:durableId="1068113369">
    <w:abstractNumId w:val="3"/>
  </w:num>
  <w:num w:numId="6" w16cid:durableId="209022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588"/>
    <w:rsid w:val="0006774B"/>
    <w:rsid w:val="000D44B9"/>
    <w:rsid w:val="00142392"/>
    <w:rsid w:val="00151EFB"/>
    <w:rsid w:val="0020066B"/>
    <w:rsid w:val="0020243A"/>
    <w:rsid w:val="00204532"/>
    <w:rsid w:val="002663ED"/>
    <w:rsid w:val="002A3D62"/>
    <w:rsid w:val="002B7396"/>
    <w:rsid w:val="002E3588"/>
    <w:rsid w:val="00365D57"/>
    <w:rsid w:val="00390F7D"/>
    <w:rsid w:val="003A7B15"/>
    <w:rsid w:val="004A0C63"/>
    <w:rsid w:val="004E3312"/>
    <w:rsid w:val="00534F6A"/>
    <w:rsid w:val="00603026"/>
    <w:rsid w:val="006057B0"/>
    <w:rsid w:val="00620A0D"/>
    <w:rsid w:val="006575B4"/>
    <w:rsid w:val="006D0226"/>
    <w:rsid w:val="00763988"/>
    <w:rsid w:val="007B7C35"/>
    <w:rsid w:val="008664BD"/>
    <w:rsid w:val="009231FB"/>
    <w:rsid w:val="00961B70"/>
    <w:rsid w:val="00993D5F"/>
    <w:rsid w:val="009E31B0"/>
    <w:rsid w:val="00A52311"/>
    <w:rsid w:val="00A52B90"/>
    <w:rsid w:val="00AF5190"/>
    <w:rsid w:val="00C52079"/>
    <w:rsid w:val="00D4578F"/>
    <w:rsid w:val="00DA52B6"/>
    <w:rsid w:val="00DD1125"/>
    <w:rsid w:val="00DF3F8C"/>
    <w:rsid w:val="00EF001C"/>
    <w:rsid w:val="00FB5745"/>
    <w:rsid w:val="00FC585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2440"/>
  <w15:docId w15:val="{21EF1668-A1FF-43F4-B4D3-7A73D430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5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588"/>
    <w:pPr>
      <w:autoSpaceDE w:val="0"/>
      <w:autoSpaceDN w:val="0"/>
      <w:adjustRightInd w:val="0"/>
      <w:spacing w:after="0" w:line="240" w:lineRule="auto"/>
    </w:pPr>
    <w:rPr>
      <w:rFonts w:ascii="HGPDHO+TimesNewRoman,Bold" w:eastAsia="Calibri" w:hAnsi="HGPDHO+TimesNewRoman,Bold" w:cs="HGPDHO+TimesNewRoman,Bold"/>
      <w:color w:val="000000"/>
      <w:sz w:val="24"/>
      <w:szCs w:val="24"/>
    </w:rPr>
  </w:style>
  <w:style w:type="paragraph" w:customStyle="1" w:styleId="P3">
    <w:name w:val="P3"/>
    <w:basedOn w:val="Normal"/>
    <w:rsid w:val="002E3588"/>
    <w:pPr>
      <w:tabs>
        <w:tab w:val="left" w:pos="2016"/>
      </w:tabs>
      <w:spacing w:after="0" w:line="240" w:lineRule="auto"/>
      <w:ind w:left="2016" w:hanging="576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E358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F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F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D02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kgilford</dc:creator>
  <cp:lastModifiedBy>Carolyn Fox</cp:lastModifiedBy>
  <cp:revision>12</cp:revision>
  <cp:lastPrinted>2014-11-04T14:21:00Z</cp:lastPrinted>
  <dcterms:created xsi:type="dcterms:W3CDTF">2023-02-22T22:23:00Z</dcterms:created>
  <dcterms:modified xsi:type="dcterms:W3CDTF">2023-02-24T17:49:00Z</dcterms:modified>
</cp:coreProperties>
</file>